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D9" w:rsidRDefault="00AF2DD9" w:rsidP="00AF2DD9">
      <w:pPr>
        <w:jc w:val="both"/>
        <w:rPr>
          <w:rFonts w:ascii="StobiSerif Regular" w:hAnsi="StobiSerif Regular"/>
        </w:rPr>
      </w:pPr>
      <w:r>
        <w:rPr>
          <w:rFonts w:ascii="StobiSerif Regular" w:hAnsi="StobiSerif Regular"/>
          <w:lang w:val="mk-MK"/>
        </w:rPr>
        <w:t>Врз основа на член 87-г од Законот за превоз во патниот сообраќај (Сл. весник на Р</w:t>
      </w:r>
      <w:r>
        <w:rPr>
          <w:rFonts w:ascii="StobiSerif Regular" w:hAnsi="StobiSerif Regular"/>
        </w:rPr>
        <w:t>C</w:t>
      </w:r>
      <w:r>
        <w:rPr>
          <w:rFonts w:ascii="StobiSerif Regular" w:hAnsi="StobiSerif Regular"/>
          <w:lang w:val="mk-MK"/>
        </w:rPr>
        <w:t>М“ бр.</w:t>
      </w:r>
      <w:r>
        <w:rPr>
          <w:rFonts w:ascii="StobiSerif Regular" w:hAnsi="StobiSerif Regular"/>
          <w:b/>
          <w:lang w:val="mk-MK"/>
        </w:rPr>
        <w:t xml:space="preserve"> </w:t>
      </w:r>
      <w:r>
        <w:rPr>
          <w:rFonts w:ascii="StobiSerif Regular" w:hAnsi="StobiSerif Regular"/>
          <w:lang w:val="mk-MK"/>
        </w:rPr>
        <w:t xml:space="preserve">68/2004, 127/2006, 114/2009, 83/2010, 140/2010, </w:t>
      </w:r>
      <w:r>
        <w:rPr>
          <w:rFonts w:ascii="StobiSerif Regular" w:hAnsi="StobiSerif Regular"/>
        </w:rPr>
        <w:t>17</w:t>
      </w:r>
      <w:r>
        <w:rPr>
          <w:rFonts w:ascii="StobiSerif Regular" w:hAnsi="StobiSerif Regular"/>
          <w:lang w:val="mk-MK"/>
        </w:rPr>
        <w:t>/201</w:t>
      </w:r>
      <w:r>
        <w:rPr>
          <w:rFonts w:ascii="StobiSerif Regular" w:hAnsi="StobiSerif Regular"/>
        </w:rPr>
        <w:t xml:space="preserve">1, </w:t>
      </w:r>
      <w:r>
        <w:rPr>
          <w:rFonts w:ascii="StobiSerif Regular" w:hAnsi="StobiSerif Regular"/>
          <w:lang w:val="mk-MK"/>
        </w:rPr>
        <w:t>53/2011, 6/2012</w:t>
      </w:r>
      <w:r>
        <w:rPr>
          <w:rFonts w:ascii="StobiSerif Regular" w:hAnsi="StobiSerif Regular"/>
        </w:rPr>
        <w:t>, 23/</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120/</w:t>
      </w:r>
      <w:r>
        <w:rPr>
          <w:rFonts w:ascii="StobiSerif Regular" w:hAnsi="StobiSerif Regular"/>
          <w:lang w:val="mk-MK"/>
        </w:rPr>
        <w:t>20</w:t>
      </w:r>
      <w:r>
        <w:rPr>
          <w:rFonts w:ascii="StobiSerif Regular" w:hAnsi="StobiSerif Regular"/>
        </w:rPr>
        <w:t>13, 163/</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187/</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42/</w:t>
      </w:r>
      <w:r>
        <w:rPr>
          <w:rFonts w:ascii="StobiSerif Regular" w:hAnsi="StobiSerif Regular"/>
          <w:lang w:val="mk-MK"/>
        </w:rPr>
        <w:t>20</w:t>
      </w:r>
      <w:r>
        <w:rPr>
          <w:rFonts w:ascii="StobiSerif Regular" w:hAnsi="StobiSerif Regular"/>
        </w:rPr>
        <w:t>14,</w:t>
      </w:r>
      <w:r>
        <w:rPr>
          <w:rFonts w:ascii="StobiSerif Regular" w:hAnsi="StobiSerif Regular"/>
          <w:lang w:val="mk-MK"/>
        </w:rPr>
        <w:t xml:space="preserve"> </w:t>
      </w:r>
      <w:r>
        <w:rPr>
          <w:rFonts w:ascii="StobiSerif Regular" w:hAnsi="StobiSerif Regular"/>
        </w:rPr>
        <w:t>112/</w:t>
      </w:r>
      <w:r>
        <w:rPr>
          <w:rFonts w:ascii="StobiSerif Regular" w:hAnsi="StobiSerif Regular"/>
          <w:lang w:val="mk-MK"/>
        </w:rPr>
        <w:t>20</w:t>
      </w:r>
      <w:r>
        <w:rPr>
          <w:rFonts w:ascii="StobiSerif Regular" w:hAnsi="StobiSerif Regular"/>
        </w:rPr>
        <w:t>14</w:t>
      </w:r>
      <w:r>
        <w:rPr>
          <w:rFonts w:ascii="StobiSerif Regular" w:hAnsi="StobiSerif Regular"/>
          <w:lang w:val="mk-MK"/>
        </w:rPr>
        <w:t>, 116/2014, 44/2015, 124/2015, 129/2015, 193/2015</w:t>
      </w:r>
      <w:r>
        <w:rPr>
          <w:rFonts w:ascii="StobiSerif Regular" w:hAnsi="StobiSerif Regular"/>
        </w:rPr>
        <w:t>, 37/16</w:t>
      </w:r>
      <w:r>
        <w:rPr>
          <w:rFonts w:ascii="StobiSerif Regular" w:hAnsi="StobiSerif Regular"/>
          <w:lang w:val="mk-MK"/>
        </w:rPr>
        <w:t xml:space="preserve">, </w:t>
      </w:r>
      <w:r>
        <w:rPr>
          <w:rFonts w:ascii="StobiSerif Regular" w:hAnsi="StobiSerif Regular"/>
        </w:rPr>
        <w:t>71/16</w:t>
      </w:r>
      <w:r>
        <w:rPr>
          <w:rFonts w:ascii="StobiSerif Regular" w:hAnsi="StobiSerif Regular"/>
          <w:lang w:val="mk-MK"/>
        </w:rPr>
        <w:t xml:space="preserve">, 64/2018, 140/18 и </w:t>
      </w:r>
      <w:r>
        <w:rPr>
          <w:rFonts w:ascii="StobiSerif Regular" w:hAnsi="StobiSerif Regular"/>
          <w:bCs/>
          <w:lang w:val="mk-MK"/>
        </w:rPr>
        <w:t>163</w:t>
      </w:r>
      <w:r>
        <w:rPr>
          <w:rFonts w:ascii="StobiSerif Regular" w:hAnsi="StobiSerif Regular"/>
          <w:bCs/>
          <w:lang w:val="en-GB"/>
        </w:rPr>
        <w:t>/18</w:t>
      </w:r>
      <w:r>
        <w:rPr>
          <w:rFonts w:ascii="StobiSerif Regular" w:hAnsi="StobiSerif Regular"/>
          <w:lang w:val="mk-MK"/>
        </w:rPr>
        <w:t>),</w:t>
      </w:r>
      <w:r>
        <w:rPr>
          <w:lang w:val="mk-MK"/>
        </w:rPr>
        <w:t xml:space="preserve"> </w:t>
      </w:r>
      <w:r>
        <w:rPr>
          <w:rFonts w:ascii="StobiSerif Regular" w:hAnsi="StobiSerif Regular"/>
          <w:lang w:val="mk-MK"/>
        </w:rPr>
        <w:t>член 68-а од Законот за јавни патишта („Сл.весник на Р</w:t>
      </w:r>
      <w:r>
        <w:rPr>
          <w:rFonts w:ascii="StobiSerif Regular" w:hAnsi="StobiSerif Regular"/>
        </w:rPr>
        <w:t>C</w:t>
      </w:r>
      <w:r>
        <w:rPr>
          <w:rFonts w:ascii="StobiSerif Regular" w:hAnsi="StobiSerif Regular"/>
          <w:lang w:val="mk-MK"/>
        </w:rPr>
        <w:t>М“ бр. 84/2008, 52/2009, 114/2009, 124/2010, 23/2011</w:t>
      </w:r>
      <w:r>
        <w:rPr>
          <w:rFonts w:ascii="StobiSerif Regular" w:hAnsi="StobiSerif Regular"/>
        </w:rPr>
        <w:t xml:space="preserve">, </w:t>
      </w:r>
      <w:r>
        <w:rPr>
          <w:rFonts w:ascii="StobiSerif Regular" w:hAnsi="StobiSerif Regular"/>
          <w:lang w:val="mk-MK"/>
        </w:rPr>
        <w:t>53/2011, 44/2012</w:t>
      </w:r>
      <w:r>
        <w:rPr>
          <w:rFonts w:ascii="StobiSerif Regular" w:hAnsi="StobiSerif Regular"/>
        </w:rPr>
        <w:t>,</w:t>
      </w:r>
      <w:r>
        <w:rPr>
          <w:rFonts w:ascii="StobiSerif Regular" w:hAnsi="StobiSerif Regular"/>
          <w:lang w:val="mk-MK"/>
        </w:rPr>
        <w:t xml:space="preserve"> </w:t>
      </w:r>
      <w:r>
        <w:rPr>
          <w:rFonts w:ascii="StobiSerif Regular" w:hAnsi="StobiSerif Regular"/>
        </w:rPr>
        <w:t>168/</w:t>
      </w:r>
      <w:r>
        <w:rPr>
          <w:rFonts w:ascii="StobiSerif Regular" w:hAnsi="StobiSerif Regular"/>
          <w:lang w:val="mk-MK"/>
        </w:rPr>
        <w:t>20</w:t>
      </w:r>
      <w:r>
        <w:rPr>
          <w:rFonts w:ascii="StobiSerif Regular" w:hAnsi="StobiSerif Regular"/>
        </w:rPr>
        <w:t>12,</w:t>
      </w:r>
      <w:r>
        <w:rPr>
          <w:rFonts w:ascii="StobiSerif Regular" w:hAnsi="StobiSerif Regular"/>
          <w:lang w:val="mk-MK"/>
        </w:rPr>
        <w:t xml:space="preserve"> </w:t>
      </w:r>
      <w:r>
        <w:rPr>
          <w:rFonts w:ascii="StobiSerif Regular" w:hAnsi="StobiSerif Regular"/>
        </w:rPr>
        <w:t>163/</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187/</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39/</w:t>
      </w:r>
      <w:r>
        <w:rPr>
          <w:rFonts w:ascii="StobiSerif Regular" w:hAnsi="StobiSerif Regular"/>
          <w:lang w:val="mk-MK"/>
        </w:rPr>
        <w:t>20</w:t>
      </w:r>
      <w:r>
        <w:rPr>
          <w:rFonts w:ascii="StobiSerif Regular" w:hAnsi="StobiSerif Regular"/>
        </w:rPr>
        <w:t>14,</w:t>
      </w:r>
      <w:r>
        <w:rPr>
          <w:rFonts w:ascii="StobiSerif Regular" w:hAnsi="StobiSerif Regular"/>
          <w:lang w:val="mk-MK"/>
        </w:rPr>
        <w:t xml:space="preserve"> </w:t>
      </w:r>
      <w:r>
        <w:rPr>
          <w:rFonts w:ascii="StobiSerif Regular" w:hAnsi="StobiSerif Regular"/>
        </w:rPr>
        <w:t>42/</w:t>
      </w:r>
      <w:r>
        <w:rPr>
          <w:rFonts w:ascii="StobiSerif Regular" w:hAnsi="StobiSerif Regular"/>
          <w:lang w:val="mk-MK"/>
        </w:rPr>
        <w:t>20</w:t>
      </w:r>
      <w:r>
        <w:rPr>
          <w:rFonts w:ascii="StobiSerif Regular" w:hAnsi="StobiSerif Regular"/>
        </w:rPr>
        <w:t>14</w:t>
      </w:r>
      <w:r>
        <w:rPr>
          <w:rFonts w:ascii="StobiSerif Regular" w:hAnsi="StobiSerif Regular"/>
          <w:lang w:val="mk-MK"/>
        </w:rPr>
        <w:t>,</w:t>
      </w:r>
      <w:r>
        <w:rPr>
          <w:lang w:val="mk-MK"/>
        </w:rPr>
        <w:t xml:space="preserve"> </w:t>
      </w:r>
      <w:r>
        <w:rPr>
          <w:rFonts w:ascii="StobiSerif Regular" w:hAnsi="StobiSerif Regular"/>
        </w:rPr>
        <w:t>166/14</w:t>
      </w:r>
      <w:r>
        <w:rPr>
          <w:rFonts w:ascii="StobiSerif Regular" w:hAnsi="StobiSerif Regular"/>
          <w:lang w:val="mk-MK"/>
        </w:rPr>
        <w:t>, 44/15</w:t>
      </w:r>
      <w:r>
        <w:rPr>
          <w:rFonts w:ascii="StobiSerif Regular" w:hAnsi="StobiSerif Regular"/>
        </w:rPr>
        <w:t>, 116/2015</w:t>
      </w:r>
      <w:r>
        <w:rPr>
          <w:rFonts w:ascii="StobiSerif Regular" w:hAnsi="StobiSerif Regular"/>
          <w:lang w:val="mk-MK"/>
        </w:rPr>
        <w:t>, 150/15</w:t>
      </w:r>
      <w:r>
        <w:rPr>
          <w:rFonts w:ascii="StobiSerif Regular" w:hAnsi="StobiSerif Regular"/>
          <w:lang w:val="en-GB"/>
        </w:rPr>
        <w:t>, 31/16, 71/16</w:t>
      </w:r>
      <w:r>
        <w:rPr>
          <w:rFonts w:ascii="StobiSerif Regular" w:hAnsi="StobiSerif Regular"/>
        </w:rPr>
        <w:t>, 163/16</w:t>
      </w:r>
      <w:r>
        <w:rPr>
          <w:rFonts w:ascii="StobiSerif Regular" w:hAnsi="StobiSerif Regular"/>
          <w:lang w:val="mk-MK"/>
        </w:rPr>
        <w:t xml:space="preserve"> ), член 15 од Законот за инспекциски надзор („Сл. весник на Р</w:t>
      </w:r>
      <w:r>
        <w:rPr>
          <w:rFonts w:ascii="StobiSerif Regular" w:hAnsi="StobiSerif Regular"/>
        </w:rPr>
        <w:t>C</w:t>
      </w:r>
      <w:r>
        <w:rPr>
          <w:rFonts w:ascii="StobiSerif Regular" w:hAnsi="StobiSerif Regular"/>
          <w:lang w:val="mk-MK"/>
        </w:rPr>
        <w:t>М“ бр.50/10, 162/10, 157/11</w:t>
      </w:r>
      <w:r>
        <w:rPr>
          <w:rFonts w:ascii="StobiSerif Regular" w:hAnsi="StobiSerif Regular"/>
        </w:rPr>
        <w:t>, 147/13,</w:t>
      </w:r>
      <w:r>
        <w:rPr>
          <w:rFonts w:ascii="StobiSerif Regular" w:hAnsi="StobiSerif Regular"/>
          <w:lang w:val="mk-MK"/>
        </w:rPr>
        <w:t xml:space="preserve"> </w:t>
      </w:r>
      <w:r>
        <w:rPr>
          <w:rFonts w:ascii="StobiSerif Regular" w:hAnsi="StobiSerif Regular"/>
        </w:rPr>
        <w:t>41/14</w:t>
      </w:r>
      <w:r>
        <w:rPr>
          <w:rFonts w:ascii="StobiSerif Regular" w:hAnsi="StobiSerif Regular"/>
          <w:lang w:val="mk-MK"/>
        </w:rPr>
        <w:t>, 33/15, 193/15, 53/16, 11/18, 83/18</w:t>
      </w:r>
      <w:r w:rsidR="008205B2">
        <w:rPr>
          <w:rFonts w:ascii="StobiSerif Regular" w:hAnsi="StobiSerif Regular"/>
          <w:lang w:val="mk-MK"/>
        </w:rPr>
        <w:t xml:space="preserve"> и</w:t>
      </w:r>
      <w:r>
        <w:rPr>
          <w:rFonts w:ascii="StobiSerif Regular" w:hAnsi="StobiSerif Regular"/>
        </w:rPr>
        <w:t xml:space="preserve"> </w:t>
      </w:r>
      <w:r>
        <w:rPr>
          <w:rFonts w:ascii="StobiSerif Regular" w:hAnsi="StobiSerif Regular"/>
          <w:lang w:val="mk-MK"/>
        </w:rPr>
        <w:t>120/18) и член 55 став 2 од Законот за организација и работа на органите на државната управа („Сл. весник на Р</w:t>
      </w:r>
      <w:r>
        <w:rPr>
          <w:rFonts w:ascii="StobiSerif Regular" w:hAnsi="StobiSerif Regular"/>
        </w:rPr>
        <w:t>C</w:t>
      </w:r>
      <w:r>
        <w:rPr>
          <w:rFonts w:ascii="StobiSerif Regular" w:hAnsi="StobiSerif Regular"/>
          <w:lang w:val="mk-MK"/>
        </w:rPr>
        <w:t>М“ бр.58/2000, 44/2002, 82/2008, 167/2010</w:t>
      </w:r>
      <w:r>
        <w:rPr>
          <w:rFonts w:ascii="StobiSerif Regular" w:hAnsi="StobiSerif Regular"/>
        </w:rPr>
        <w:t xml:space="preserve">, </w:t>
      </w:r>
      <w:r>
        <w:rPr>
          <w:rFonts w:ascii="StobiSerif Regular" w:hAnsi="StobiSerif Regular"/>
          <w:lang w:val="mk-MK"/>
        </w:rPr>
        <w:t>51/2011</w:t>
      </w:r>
      <w:r>
        <w:rPr>
          <w:rFonts w:ascii="StobiSerif Regular" w:hAnsi="StobiSerif Regular"/>
        </w:rPr>
        <w:t xml:space="preserve">, </w:t>
      </w:r>
      <w:r>
        <w:rPr>
          <w:rFonts w:ascii="StobiSerif Regular" w:hAnsi="StobiSerif Regular"/>
          <w:lang w:val="mk-MK"/>
        </w:rPr>
        <w:t>96/19, 110/19</w:t>
      </w:r>
      <w:r>
        <w:rPr>
          <w:rFonts w:ascii="StobiSerif Regular" w:hAnsi="StobiSerif Regular"/>
        </w:rPr>
        <w:t>,</w:t>
      </w:r>
      <w:r>
        <w:rPr>
          <w:rFonts w:ascii="StobiSerif Regular" w:hAnsi="StobiSerif Regular"/>
          <w:lang w:val="mk-MK"/>
        </w:rPr>
        <w:t xml:space="preserve"> 154/19), Директорот на Државниот инспекторат за транспорт донесе</w:t>
      </w:r>
    </w:p>
    <w:p w:rsidR="00283542" w:rsidRPr="009B5242" w:rsidRDefault="00283542" w:rsidP="005B6DAA">
      <w:pPr>
        <w:spacing w:line="240" w:lineRule="auto"/>
        <w:jc w:val="both"/>
        <w:rPr>
          <w:rFonts w:ascii="StobiSerif Regular" w:hAnsi="StobiSerif Regular"/>
          <w:color w:val="000000" w:themeColor="text1"/>
          <w:lang w:val="mk-MK"/>
        </w:rPr>
      </w:pPr>
    </w:p>
    <w:p w:rsidR="00283542" w:rsidRPr="009B5242" w:rsidRDefault="00283542"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ГОДИШНА ПРОГРАМА</w:t>
      </w:r>
    </w:p>
    <w:p w:rsidR="00283542" w:rsidRPr="009B5242" w:rsidRDefault="003F4BB7"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РАБОТА НА ДРЖАВНИОТ ИННСПЕКТОРАТ ЗА ТРАНСПОРТ</w:t>
      </w:r>
    </w:p>
    <w:p w:rsidR="00283542" w:rsidRPr="009B5242" w:rsidRDefault="00AA6F4E"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20</w:t>
      </w:r>
      <w:r w:rsidR="00D701E8">
        <w:rPr>
          <w:rFonts w:ascii="StobiSerif Regular" w:hAnsi="StobiSerif Regular"/>
          <w:b/>
          <w:color w:val="000000" w:themeColor="text1"/>
        </w:rPr>
        <w:t>20</w:t>
      </w:r>
      <w:r w:rsidR="003F4BB7" w:rsidRPr="009B5242">
        <w:rPr>
          <w:rFonts w:ascii="StobiSerif Regular" w:hAnsi="StobiSerif Regular"/>
          <w:b/>
          <w:color w:val="000000" w:themeColor="text1"/>
          <w:lang w:val="mk-MK"/>
        </w:rPr>
        <w:t xml:space="preserve"> ГОДИНА</w:t>
      </w:r>
    </w:p>
    <w:p w:rsidR="00B021E8" w:rsidRPr="009B5242" w:rsidRDefault="00B021E8" w:rsidP="005B6DAA">
      <w:pPr>
        <w:spacing w:line="240" w:lineRule="auto"/>
        <w:ind w:firstLine="720"/>
        <w:jc w:val="center"/>
        <w:rPr>
          <w:rFonts w:ascii="StobiSerif Regular" w:hAnsi="StobiSerif Regular"/>
          <w:color w:val="000000" w:themeColor="text1"/>
        </w:rPr>
      </w:pPr>
    </w:p>
    <w:p w:rsidR="0055247D" w:rsidRPr="009206D2" w:rsidRDefault="0055247D" w:rsidP="006018F4">
      <w:pPr>
        <w:pStyle w:val="ListParagraph"/>
        <w:numPr>
          <w:ilvl w:val="0"/>
          <w:numId w:val="23"/>
        </w:numPr>
        <w:spacing w:before="240" w:after="0" w:line="240" w:lineRule="auto"/>
        <w:jc w:val="both"/>
        <w:rPr>
          <w:rFonts w:ascii="StobiSerif Regular" w:hAnsi="StobiSerif Regular"/>
        </w:rPr>
      </w:pPr>
      <w:r w:rsidRPr="009206D2">
        <w:rPr>
          <w:rFonts w:ascii="StobiSerif Regular" w:hAnsi="StobiSerif Regular"/>
          <w:lang w:val="mk-MK"/>
        </w:rPr>
        <w:t>Со годишната програма за работа на инспекторите при Државниот инс</w:t>
      </w:r>
      <w:r w:rsidR="00592327">
        <w:rPr>
          <w:rFonts w:ascii="StobiSerif Regular" w:hAnsi="StobiSerif Regular"/>
          <w:lang w:val="mk-MK"/>
        </w:rPr>
        <w:t>пекторат за транспорт за 20</w:t>
      </w:r>
      <w:r w:rsidR="00D701E8">
        <w:rPr>
          <w:rFonts w:ascii="StobiSerif Regular" w:hAnsi="StobiSerif Regular"/>
        </w:rPr>
        <w:t>20</w:t>
      </w:r>
      <w:r w:rsidRPr="009206D2">
        <w:rPr>
          <w:rFonts w:ascii="StobiSerif Regular" w:hAnsi="StobiSerif Regular"/>
          <w:lang w:val="mk-MK"/>
        </w:rPr>
        <w:t xml:space="preserve"> година (во натамошниот текст: Програма) се утврдуваат постапката за вршење инспекциски надзор со кој се уредуваат</w:t>
      </w:r>
      <w:r w:rsidRPr="009206D2">
        <w:rPr>
          <w:rFonts w:ascii="StobiSerif Regular" w:hAnsi="StobiSerif Regular"/>
        </w:rPr>
        <w:t>:</w:t>
      </w:r>
      <w:r w:rsidRPr="009206D2">
        <w:rPr>
          <w:rFonts w:ascii="StobiSerif Regular" w:hAnsi="StobiSerif Regular"/>
          <w:lang w:val="mk-MK"/>
        </w:rPr>
        <w:t xml:space="preserve"> </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Условите и начинот на управувањето, планирањето, изградбата, реконструкцијата, одржувањето, заштитата, финансирањето, и надзор на јавните патишта</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за вршење превоз на патници и стока во внатрешниот и меѓународниот патен сообраќај</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на вршење на превоз на опасни материи во внатрешниот и меѓународниот патен сообраќај</w:t>
      </w:r>
      <w:r w:rsidRPr="0055247D">
        <w:rPr>
          <w:rFonts w:ascii="StobiSerif Regular" w:hAnsi="StobiSerif Regular"/>
        </w:rPr>
        <w:t>.</w:t>
      </w:r>
      <w:r w:rsidRPr="0055247D">
        <w:rPr>
          <w:rFonts w:ascii="StobiSerif Regular" w:hAnsi="StobiSerif Regular"/>
          <w:lang w:val="mk-MK"/>
        </w:rPr>
        <w:t>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Условите и начинот на работното време и задолжителните одмори на мобилните работници и возачите во патниот сообраќај, времето на </w:t>
      </w:r>
      <w:r w:rsidRPr="0055247D">
        <w:rPr>
          <w:rFonts w:ascii="StobiSerif Regular" w:hAnsi="StobiSerif Regular"/>
          <w:lang w:val="mk-MK"/>
        </w:rPr>
        <w:lastRenderedPageBreak/>
        <w:t xml:space="preserve">управување со моторно возило, прекин на управување со возилото и периоди на одмори на возачите кои вршат превоз стока и патници во патниот сообраќај, начинот, условите и постапката за добивање на </w:t>
      </w:r>
    </w:p>
    <w:p w:rsidR="0055247D" w:rsidRPr="0055247D" w:rsidRDefault="0055247D" w:rsidP="0055247D">
      <w:pPr>
        <w:pStyle w:val="ListParagraph"/>
        <w:spacing w:before="240" w:after="0" w:line="240" w:lineRule="auto"/>
        <w:jc w:val="both"/>
        <w:rPr>
          <w:rFonts w:ascii="StobiSerif Regular" w:hAnsi="StobiSerif Regular"/>
        </w:rPr>
      </w:pPr>
      <w:r w:rsidRPr="0055247D">
        <w:rPr>
          <w:rFonts w:ascii="StobiSerif Regular" w:hAnsi="StobiSerif Regular"/>
          <w:lang w:val="mk-MK"/>
        </w:rPr>
        <w:t>овластување за работилница и уредите за записи во патниот сообраќај (тахографи).</w:t>
      </w:r>
    </w:p>
    <w:p w:rsidR="0055247D" w:rsidRPr="009F56B0"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Начинот на изградбата, опремувањето, одржувањето, функционирањето и управувањето со жичари и ски-лифтовите како и начинот и заштитата на превозот на л</w:t>
      </w:r>
      <w:r w:rsidR="009F56B0">
        <w:rPr>
          <w:rFonts w:ascii="StobiSerif Regular" w:hAnsi="StobiSerif Regular"/>
          <w:lang w:val="mk-MK"/>
        </w:rPr>
        <w:t>ица со жичарите и ски-лифтовите.</w:t>
      </w:r>
    </w:p>
    <w:p w:rsidR="009F56B0" w:rsidRPr="009F56B0" w:rsidRDefault="009F56B0" w:rsidP="009F56B0">
      <w:pPr>
        <w:pStyle w:val="ListParagraph"/>
        <w:numPr>
          <w:ilvl w:val="0"/>
          <w:numId w:val="11"/>
        </w:numPr>
        <w:spacing w:before="240" w:after="0" w:line="240" w:lineRule="auto"/>
        <w:jc w:val="both"/>
        <w:rPr>
          <w:rFonts w:ascii="StobiSerif Regular" w:hAnsi="StobiSerif Regular"/>
        </w:rPr>
      </w:pPr>
      <w:r>
        <w:rPr>
          <w:rFonts w:ascii="StobiSerif Regular" w:hAnsi="StobiSerif Regular"/>
          <w:lang w:val="mk-MK"/>
        </w:rPr>
        <w:t>Се уредува Нерегистрирана дејност, исклучоците затоа што не се смета за вршење на Неригистрирана дејност, со учесниците во вршењето на Нерегистрирана дејност, надлежните органи за по</w:t>
      </w:r>
      <w:r w:rsidR="00D701E8">
        <w:rPr>
          <w:rFonts w:ascii="StobiSerif Regular" w:hAnsi="StobiSerif Regular"/>
          <w:lang w:val="mk-MK"/>
        </w:rPr>
        <w:t>с</w:t>
      </w:r>
      <w:r>
        <w:rPr>
          <w:rFonts w:ascii="StobiSerif Regular" w:hAnsi="StobiSerif Regular"/>
          <w:lang w:val="mk-MK"/>
        </w:rPr>
        <w:t>тапување при спреч</w:t>
      </w:r>
      <w:r w:rsidR="00D701E8">
        <w:rPr>
          <w:rFonts w:ascii="StobiSerif Regular" w:hAnsi="StobiSerif Regular"/>
          <w:lang w:val="mk-MK"/>
        </w:rPr>
        <w:t>у</w:t>
      </w:r>
      <w:r>
        <w:rPr>
          <w:rFonts w:ascii="StobiSerif Regular" w:hAnsi="StobiSerif Regular"/>
          <w:lang w:val="mk-MK"/>
        </w:rPr>
        <w:t>вање и заштита од појавата на неригистрирана дејност, инспекциски надзор на спроведувањето на овој закон, управните мерки за заштита, како и прекршочни одредби.</w:t>
      </w: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line="240" w:lineRule="auto"/>
        <w:jc w:val="center"/>
        <w:rPr>
          <w:rFonts w:ascii="StobiSerif Regular" w:hAnsi="StobiSerif Regular"/>
          <w:b/>
        </w:rPr>
      </w:pPr>
      <w:r w:rsidRPr="00EF51B7">
        <w:rPr>
          <w:rFonts w:ascii="StobiSerif Regular" w:hAnsi="StobiSerif Regular"/>
          <w:b/>
        </w:rPr>
        <w:t>I</w:t>
      </w:r>
      <w:r w:rsidRPr="00EF51B7">
        <w:rPr>
          <w:rFonts w:ascii="StobiSerif Regular" w:hAnsi="StobiSerif Regular"/>
          <w:b/>
          <w:lang w:val="mk-MK"/>
        </w:rPr>
        <w:t>.</w:t>
      </w:r>
      <w:r w:rsidRPr="00EF51B7">
        <w:rPr>
          <w:rFonts w:ascii="StobiSerif Regular" w:hAnsi="StobiSerif Regular"/>
          <w:b/>
        </w:rPr>
        <w:t xml:space="preserve"> </w:t>
      </w:r>
      <w:r w:rsidRPr="00EF51B7">
        <w:rPr>
          <w:rFonts w:ascii="StobiSerif Regular" w:hAnsi="StobiSerif Regular"/>
          <w:b/>
          <w:lang w:val="mk-MK"/>
        </w:rPr>
        <w:t>Вовед</w:t>
      </w:r>
    </w:p>
    <w:p w:rsidR="00AF2DD9" w:rsidRDefault="00AF2DD9" w:rsidP="00AF2DD9">
      <w:pPr>
        <w:pStyle w:val="ListParagraph"/>
        <w:numPr>
          <w:ilvl w:val="0"/>
          <w:numId w:val="24"/>
        </w:numPr>
        <w:spacing w:after="0" w:line="240" w:lineRule="auto"/>
        <w:ind w:right="29"/>
        <w:jc w:val="both"/>
        <w:rPr>
          <w:rFonts w:ascii="StobiSerif Regular" w:hAnsi="StobiSerif Regular"/>
        </w:rPr>
      </w:pPr>
      <w:r>
        <w:rPr>
          <w:rFonts w:ascii="StobiSerif Regular" w:hAnsi="StobiSerif Regular"/>
          <w:lang w:val="mk-MK"/>
        </w:rPr>
        <w:t>Врз основа на член 13 став 3 од Законот за инспекциски надзор („Сл. весник на Р</w:t>
      </w:r>
      <w:r>
        <w:rPr>
          <w:rFonts w:ascii="StobiSerif Regular" w:hAnsi="StobiSerif Regular"/>
        </w:rPr>
        <w:t>C</w:t>
      </w:r>
      <w:r>
        <w:rPr>
          <w:rFonts w:ascii="StobiSerif Regular" w:hAnsi="StobiSerif Regular"/>
          <w:lang w:val="mk-MK"/>
        </w:rPr>
        <w:t>М“ бр.50/10, 162/10, 157/11</w:t>
      </w:r>
      <w:r>
        <w:rPr>
          <w:rFonts w:ascii="StobiSerif Regular" w:hAnsi="StobiSerif Regular"/>
        </w:rPr>
        <w:t>, 147/13,</w:t>
      </w:r>
      <w:r>
        <w:rPr>
          <w:rFonts w:ascii="StobiSerif Regular" w:hAnsi="StobiSerif Regular"/>
          <w:lang w:val="mk-MK"/>
        </w:rPr>
        <w:t xml:space="preserve"> </w:t>
      </w:r>
      <w:r>
        <w:rPr>
          <w:rFonts w:ascii="StobiSerif Regular" w:hAnsi="StobiSerif Regular"/>
        </w:rPr>
        <w:t>41/14</w:t>
      </w:r>
      <w:r>
        <w:rPr>
          <w:rFonts w:ascii="StobiSerif Regular" w:hAnsi="StobiSerif Regular"/>
          <w:lang w:val="mk-MK"/>
        </w:rPr>
        <w:t>, 33/15, 193/15, 53/16, 11/18, 83/18</w:t>
      </w:r>
      <w:r w:rsidR="008205B2" w:rsidRPr="008205B2">
        <w:rPr>
          <w:rFonts w:ascii="StobiSerif Regular" w:hAnsi="StobiSerif Regular"/>
          <w:lang w:val="mk-MK"/>
        </w:rPr>
        <w:t xml:space="preserve"> </w:t>
      </w:r>
      <w:r w:rsidR="008205B2">
        <w:rPr>
          <w:rFonts w:ascii="StobiSerif Regular" w:hAnsi="StobiSerif Regular"/>
          <w:lang w:val="mk-MK"/>
        </w:rPr>
        <w:t>и</w:t>
      </w:r>
      <w:r w:rsidR="008205B2">
        <w:rPr>
          <w:rFonts w:ascii="StobiSerif Regular" w:hAnsi="StobiSerif Regular"/>
        </w:rPr>
        <w:t xml:space="preserve"> </w:t>
      </w:r>
      <w:r w:rsidR="008205B2">
        <w:rPr>
          <w:rFonts w:ascii="StobiSerif Regular" w:hAnsi="StobiSerif Regular"/>
          <w:lang w:val="mk-MK"/>
        </w:rPr>
        <w:t>120/18</w:t>
      </w:r>
      <w:r>
        <w:rPr>
          <w:rFonts w:ascii="StobiSerif Regular" w:hAnsi="StobiSerif Regular"/>
          <w:lang w:val="mk-MK"/>
        </w:rPr>
        <w:t>) и член</w:t>
      </w:r>
      <w:r>
        <w:rPr>
          <w:lang w:val="mk-MK"/>
        </w:rPr>
        <w:t xml:space="preserve"> </w:t>
      </w:r>
      <w:r>
        <w:rPr>
          <w:rFonts w:ascii="StobiSerif Regular" w:hAnsi="StobiSerif Regular"/>
          <w:lang w:val="mk-MK"/>
        </w:rPr>
        <w:t xml:space="preserve"> 87-б од Законот за превоз во патниот сообраќај (“Сл весник на Р</w:t>
      </w:r>
      <w:r>
        <w:rPr>
          <w:rFonts w:ascii="StobiSerif Regular" w:hAnsi="StobiSerif Regular"/>
        </w:rPr>
        <w:t>C</w:t>
      </w:r>
      <w:r>
        <w:rPr>
          <w:rFonts w:ascii="StobiSerif Regular" w:hAnsi="StobiSerif Regular"/>
          <w:lang w:val="mk-MK"/>
        </w:rPr>
        <w:t xml:space="preserve">М“ бр. 68/04, 127/06, 114/09, 83/10, 140/10, </w:t>
      </w:r>
      <w:r>
        <w:rPr>
          <w:rFonts w:ascii="StobiSerif Regular" w:hAnsi="StobiSerif Regular"/>
        </w:rPr>
        <w:t>17</w:t>
      </w:r>
      <w:r>
        <w:rPr>
          <w:rFonts w:ascii="StobiSerif Regular" w:hAnsi="StobiSerif Regular"/>
          <w:lang w:val="mk-MK"/>
        </w:rPr>
        <w:t>/1</w:t>
      </w:r>
      <w:r>
        <w:rPr>
          <w:rFonts w:ascii="StobiSerif Regular" w:hAnsi="StobiSerif Regular"/>
        </w:rPr>
        <w:t xml:space="preserve">1, </w:t>
      </w:r>
      <w:r>
        <w:rPr>
          <w:rFonts w:ascii="StobiSerif Regular" w:hAnsi="StobiSerif Regular"/>
          <w:lang w:val="mk-MK"/>
        </w:rPr>
        <w:t>53/11, 6/12</w:t>
      </w:r>
      <w:r>
        <w:rPr>
          <w:rFonts w:ascii="StobiSerif Regular" w:hAnsi="StobiSerif Regular"/>
        </w:rPr>
        <w:t>, 23/13,</w:t>
      </w:r>
      <w:r>
        <w:rPr>
          <w:rFonts w:ascii="StobiSerif Regular" w:hAnsi="StobiSerif Regular"/>
          <w:lang w:val="mk-MK"/>
        </w:rPr>
        <w:t xml:space="preserve"> </w:t>
      </w:r>
      <w:r>
        <w:rPr>
          <w:rFonts w:ascii="StobiSerif Regular" w:hAnsi="StobiSerif Regular"/>
        </w:rPr>
        <w:t>120/13, 163/13,</w:t>
      </w:r>
      <w:r>
        <w:rPr>
          <w:rFonts w:ascii="StobiSerif Regular" w:hAnsi="StobiSerif Regular"/>
          <w:lang w:val="mk-MK"/>
        </w:rPr>
        <w:t xml:space="preserve"> </w:t>
      </w:r>
      <w:r>
        <w:rPr>
          <w:rFonts w:ascii="StobiSerif Regular" w:hAnsi="StobiSerif Regular"/>
        </w:rPr>
        <w:t>187/13,</w:t>
      </w:r>
      <w:r>
        <w:rPr>
          <w:rFonts w:ascii="StobiSerif Regular" w:hAnsi="StobiSerif Regular"/>
          <w:lang w:val="mk-MK"/>
        </w:rPr>
        <w:t xml:space="preserve"> </w:t>
      </w:r>
      <w:r>
        <w:rPr>
          <w:rFonts w:ascii="StobiSerif Regular" w:hAnsi="StobiSerif Regular"/>
        </w:rPr>
        <w:t>42/14, 112/14</w:t>
      </w:r>
      <w:r>
        <w:rPr>
          <w:rFonts w:ascii="StobiSerif Regular" w:hAnsi="StobiSerif Regular"/>
          <w:lang w:val="mk-MK"/>
        </w:rPr>
        <w:t>,</w:t>
      </w:r>
      <w:r>
        <w:rPr>
          <w:rFonts w:ascii="StobiSerif Regular" w:hAnsi="StobiSerif Regular"/>
        </w:rPr>
        <w:t xml:space="preserve"> 166/14</w:t>
      </w:r>
      <w:r>
        <w:rPr>
          <w:rFonts w:ascii="StobiSerif Regular" w:hAnsi="StobiSerif Regular"/>
          <w:lang w:val="mk-MK"/>
        </w:rPr>
        <w:t>, 44/15, 124/15</w:t>
      </w:r>
      <w:r>
        <w:rPr>
          <w:rFonts w:ascii="StobiSerif Regular" w:hAnsi="StobiSerif Regular"/>
        </w:rPr>
        <w:t>,</w:t>
      </w:r>
      <w:r>
        <w:rPr>
          <w:rFonts w:ascii="StobiSerif Regular" w:hAnsi="StobiSerif Regular"/>
          <w:lang w:val="mk-MK"/>
        </w:rPr>
        <w:t xml:space="preserve"> </w:t>
      </w:r>
      <w:r>
        <w:rPr>
          <w:rFonts w:ascii="StobiSerif Regular" w:hAnsi="StobiSerif Regular"/>
        </w:rPr>
        <w:t>129/15</w:t>
      </w:r>
      <w:r>
        <w:rPr>
          <w:rFonts w:ascii="StobiSerif Regular" w:hAnsi="StobiSerif Regular"/>
          <w:lang w:val="mk-MK"/>
        </w:rPr>
        <w:t xml:space="preserve">, </w:t>
      </w:r>
      <w:r>
        <w:rPr>
          <w:rFonts w:ascii="StobiSerif Regular" w:hAnsi="StobiSerif Regular"/>
        </w:rPr>
        <w:t>193/15,</w:t>
      </w:r>
      <w:r>
        <w:rPr>
          <w:rFonts w:ascii="StobiSerif Regular" w:hAnsi="StobiSerif Regular"/>
          <w:lang w:val="mk-MK"/>
        </w:rPr>
        <w:t xml:space="preserve"> </w:t>
      </w:r>
      <w:r>
        <w:rPr>
          <w:rFonts w:ascii="StobiSerif Regular" w:hAnsi="StobiSerif Regular"/>
        </w:rPr>
        <w:t>37/16</w:t>
      </w:r>
      <w:r>
        <w:rPr>
          <w:rFonts w:ascii="StobiSerif Regular" w:hAnsi="StobiSerif Regular"/>
          <w:lang w:val="mk-MK"/>
        </w:rPr>
        <w:t xml:space="preserve">, </w:t>
      </w:r>
      <w:r>
        <w:rPr>
          <w:rFonts w:ascii="StobiSerif Regular" w:hAnsi="StobiSerif Regular"/>
        </w:rPr>
        <w:t>71/16, 64/18, 140/18</w:t>
      </w:r>
      <w:r>
        <w:rPr>
          <w:rFonts w:ascii="StobiSerif Regular" w:hAnsi="StobiSerif Regular"/>
          <w:lang w:val="mk-MK"/>
        </w:rPr>
        <w:t xml:space="preserve"> и 163/18), Државниот инспекторат за транспорт е орган во состав на Министерство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 </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lang w:val="mk-MK"/>
        </w:rPr>
      </w:pPr>
      <w:r w:rsidRPr="009206D2">
        <w:rPr>
          <w:rFonts w:ascii="StobiSerif Regular" w:hAnsi="StobiSerif Regular"/>
          <w:lang w:val="mk-MK"/>
        </w:rPr>
        <w:t>Со Државниот инспекторат за транспорт раководи Директорот.</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rPr>
      </w:pPr>
      <w:r w:rsidRPr="009206D2">
        <w:rPr>
          <w:rFonts w:ascii="StobiSerif Regular" w:hAnsi="StobiSerif Regular"/>
          <w:lang w:val="mk-MK"/>
        </w:rPr>
        <w:t>Организацијата на Државниот инспекторат за транспорт како и работните места, работите и задачите на врботените се утврдуваат со актите за внатрешна организација и систематизација на работнтие места, како што е прикажан во органограмот табела 1, дадена во прилог</w:t>
      </w:r>
      <w:r w:rsidRPr="009206D2">
        <w:rPr>
          <w:rFonts w:ascii="StobiSerif Regular" w:hAnsi="StobiSerif Regular"/>
        </w:rPr>
        <w:t>:</w:t>
      </w:r>
    </w:p>
    <w:p w:rsidR="00930070" w:rsidRDefault="00930070" w:rsidP="005B6DAA">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bookmarkStart w:id="0" w:name="_MON_1504349375"/>
    <w:bookmarkEnd w:id="0"/>
    <w:p w:rsidR="00940A4D" w:rsidRDefault="002D6E7E" w:rsidP="002D6E7E">
      <w:pPr>
        <w:spacing w:after="0" w:line="240" w:lineRule="auto"/>
        <w:ind w:left="-567" w:right="29"/>
        <w:jc w:val="both"/>
        <w:rPr>
          <w:rFonts w:ascii="StobiSerif Regular" w:hAnsi="StobiSerif Regular"/>
        </w:rPr>
      </w:pPr>
      <w:r w:rsidRPr="00762E75">
        <w:rPr>
          <w:rFonts w:ascii="StobiSerif Regular" w:hAnsi="StobiSerif Regular"/>
        </w:rPr>
        <w:object w:dxaOrig="15375" w:dyaOrig="9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6pt;height:490.2pt" o:ole="">
            <v:imagedata r:id="rId9" o:title=""/>
          </v:shape>
          <o:OLEObject Type="Embed" ProgID="Word.Document.12" ShapeID="_x0000_i1025" DrawAspect="Content" ObjectID="_1630835779" r:id="rId10">
            <o:FieldCodes>\s</o:FieldCodes>
          </o:OLEObject>
        </w:object>
      </w:r>
    </w:p>
    <w:p w:rsidR="00940A4D" w:rsidRDefault="00940A4D" w:rsidP="003F4BB7">
      <w:pPr>
        <w:spacing w:after="0" w:line="240" w:lineRule="auto"/>
        <w:ind w:right="29"/>
        <w:jc w:val="both"/>
        <w:rPr>
          <w:rFonts w:ascii="StobiSerif Regular" w:hAnsi="StobiSerif Regular"/>
        </w:rPr>
      </w:pPr>
    </w:p>
    <w:p w:rsidR="006A2664" w:rsidRPr="009F56B0" w:rsidRDefault="006A2664" w:rsidP="009F56B0">
      <w:pPr>
        <w:spacing w:after="0" w:line="240" w:lineRule="auto"/>
        <w:ind w:right="29"/>
        <w:jc w:val="both"/>
        <w:rPr>
          <w:rFonts w:ascii="StobiSerif Regular" w:hAnsi="StobiSerif Regular"/>
          <w:lang w:val="mk-MK"/>
        </w:rPr>
      </w:pPr>
    </w:p>
    <w:p w:rsidR="00377FB8" w:rsidRPr="009206D2" w:rsidRDefault="00377FB8" w:rsidP="009206D2">
      <w:pPr>
        <w:spacing w:after="0" w:line="240" w:lineRule="auto"/>
        <w:ind w:right="29"/>
        <w:jc w:val="both"/>
        <w:rPr>
          <w:rFonts w:ascii="StobiSerif Regular" w:hAnsi="StobiSerif Regular"/>
          <w:lang w:val="mk-MK"/>
        </w:rPr>
      </w:pPr>
    </w:p>
    <w:p w:rsidR="00940A4D" w:rsidRPr="00D03CD0" w:rsidRDefault="009206D2" w:rsidP="00A21C83">
      <w:pPr>
        <w:pStyle w:val="ListParagraph"/>
        <w:spacing w:after="0" w:line="240" w:lineRule="auto"/>
        <w:ind w:left="766" w:right="29"/>
        <w:rPr>
          <w:rFonts w:ascii="StobiSerif Regular" w:hAnsi="StobiSerif Regular"/>
          <w:b/>
          <w:color w:val="000000" w:themeColor="text1"/>
          <w:lang w:val="mk-MK"/>
        </w:rPr>
      </w:pPr>
      <w:r w:rsidRPr="00D03CD0">
        <w:rPr>
          <w:rFonts w:ascii="StobiSerif Regular" w:hAnsi="StobiSerif Regular"/>
          <w:b/>
          <w:color w:val="000000" w:themeColor="text1"/>
          <w:lang w:val="mk-MK"/>
        </w:rPr>
        <w:t xml:space="preserve"> </w:t>
      </w:r>
      <w:r w:rsidR="009E45E2" w:rsidRPr="00D03CD0">
        <w:rPr>
          <w:rFonts w:ascii="StobiSerif Regular" w:hAnsi="StobiSerif Regular"/>
          <w:b/>
          <w:color w:val="000000" w:themeColor="text1"/>
          <w:lang w:val="mk-MK"/>
        </w:rPr>
        <w:t>1.</w:t>
      </w:r>
      <w:r w:rsidRPr="00D03CD0">
        <w:rPr>
          <w:rFonts w:ascii="StobiSerif Regular" w:hAnsi="StobiSerif Regular"/>
          <w:b/>
          <w:color w:val="000000" w:themeColor="text1"/>
          <w:lang w:val="mk-MK"/>
        </w:rPr>
        <w:t xml:space="preserve">    </w:t>
      </w:r>
      <w:r w:rsidR="00442011" w:rsidRPr="00D03CD0">
        <w:rPr>
          <w:rFonts w:ascii="StobiSerif Regular" w:hAnsi="StobiSerif Regular"/>
          <w:b/>
          <w:color w:val="000000" w:themeColor="text1"/>
          <w:lang w:val="mk-MK"/>
        </w:rPr>
        <w:t>Организациона поставеност е следна</w:t>
      </w:r>
      <w:r w:rsidR="00442011" w:rsidRPr="00D03CD0">
        <w:rPr>
          <w:rFonts w:ascii="StobiSerif Regular" w:hAnsi="StobiSerif Regular"/>
          <w:b/>
          <w:color w:val="000000" w:themeColor="text1"/>
        </w:rPr>
        <w:t>:</w:t>
      </w:r>
    </w:p>
    <w:p w:rsidR="007F1138" w:rsidRPr="00D03CD0" w:rsidRDefault="007954B6" w:rsidP="009E45E2">
      <w:pPr>
        <w:spacing w:after="0" w:line="240" w:lineRule="auto"/>
        <w:ind w:left="710" w:right="29"/>
        <w:jc w:val="both"/>
        <w:rPr>
          <w:rFonts w:ascii="StobiSerif Regular" w:hAnsi="StobiSerif Regular"/>
          <w:color w:val="000000" w:themeColor="text1"/>
          <w:lang w:val="mk-MK"/>
        </w:rPr>
      </w:pPr>
      <w:r w:rsidRPr="00D03CD0">
        <w:rPr>
          <w:rFonts w:ascii="StobiSerif Regular" w:hAnsi="StobiSerif Regular" w:cs="Times New Roman"/>
          <w:color w:val="000000" w:themeColor="text1"/>
          <w:lang w:val="mk-MK"/>
        </w:rPr>
        <w:lastRenderedPageBreak/>
        <w:t>1.1</w:t>
      </w:r>
      <w:r w:rsidR="009E45E2"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Државен </w:t>
      </w:r>
      <w:r w:rsidR="00340CD9" w:rsidRPr="00D03CD0">
        <w:rPr>
          <w:rFonts w:ascii="StobiSerif Regular" w:hAnsi="StobiSerif Regular" w:cs="Times New Roman"/>
          <w:color w:val="000000" w:themeColor="text1"/>
          <w:lang w:val="mk-MK"/>
        </w:rPr>
        <w:t>советник за подршка на директор</w:t>
      </w:r>
      <w:r w:rsidR="007F1138" w:rsidRPr="00D03CD0">
        <w:rPr>
          <w:rFonts w:ascii="StobiSerif Regular" w:hAnsi="StobiSerif Regular" w:cs="Times New Roman"/>
          <w:color w:val="000000" w:themeColor="text1"/>
          <w:lang w:val="mk-MK"/>
        </w:rPr>
        <w:t xml:space="preserve"> </w:t>
      </w:r>
      <w:r w:rsidR="005E5EEA"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1</w:t>
      </w:r>
      <w:r w:rsidR="005E5EEA" w:rsidRPr="00D03CD0">
        <w:rPr>
          <w:rFonts w:ascii="StobiSerif Regular" w:hAnsi="StobiSerif Regular" w:cs="Times New Roman"/>
          <w:color w:val="000000" w:themeColor="text1"/>
          <w:lang w:val="mk-MK"/>
        </w:rPr>
        <w:t xml:space="preserve"> </w:t>
      </w:r>
      <w:r w:rsidR="005E5EEA"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празно</w:t>
      </w:r>
      <w:r w:rsidR="005E5EEA" w:rsidRPr="00D03CD0">
        <w:rPr>
          <w:rFonts w:ascii="StobiSerif Regular" w:hAnsi="StobiSerif Regular" w:cs="Times New Roman"/>
          <w:color w:val="000000" w:themeColor="text1"/>
        </w:rPr>
        <w:t>;</w:t>
      </w:r>
    </w:p>
    <w:p w:rsidR="00377FB8" w:rsidRPr="00D03CD0" w:rsidRDefault="00377FB8" w:rsidP="005B6DAA">
      <w:pPr>
        <w:pStyle w:val="ListParagraph"/>
        <w:spacing w:after="0" w:line="240" w:lineRule="auto"/>
        <w:ind w:left="766" w:right="29"/>
        <w:jc w:val="both"/>
        <w:rPr>
          <w:rFonts w:ascii="StobiSerif Regular" w:hAnsi="StobiSerif Regular" w:cs="Times New Roman"/>
          <w:color w:val="000000" w:themeColor="text1"/>
          <w:lang w:val="mk-MK"/>
        </w:rPr>
      </w:pPr>
    </w:p>
    <w:p w:rsidR="00B40D00" w:rsidRPr="00D03CD0" w:rsidRDefault="009E45E2" w:rsidP="00B40D00">
      <w:pPr>
        <w:spacing w:after="0" w:line="240" w:lineRule="auto"/>
        <w:ind w:left="350" w:right="29" w:firstLine="720"/>
        <w:rPr>
          <w:rFonts w:ascii="StobiSerif Regular" w:hAnsi="StobiSerif Regular" w:cs="Times New Roman"/>
          <w:b/>
          <w:color w:val="000000" w:themeColor="text1"/>
          <w:lang w:val="mk-MK"/>
        </w:rPr>
      </w:pPr>
      <w:r w:rsidRPr="00D03CD0">
        <w:rPr>
          <w:rFonts w:ascii="StobiSerif Regular" w:hAnsi="StobiSerif Regular" w:cs="Times New Roman"/>
          <w:b/>
          <w:color w:val="000000" w:themeColor="text1"/>
          <w:lang w:val="mk-MK"/>
        </w:rPr>
        <w:t xml:space="preserve">2.  </w:t>
      </w:r>
      <w:r w:rsidR="009206D2" w:rsidRPr="00D03CD0">
        <w:rPr>
          <w:rFonts w:ascii="StobiSerif Regular" w:hAnsi="StobiSerif Regular" w:cs="Times New Roman"/>
          <w:b/>
          <w:color w:val="000000" w:themeColor="text1"/>
          <w:lang w:val="mk-MK"/>
        </w:rPr>
        <w:t>Сектор за Инспекциски надзор</w:t>
      </w:r>
    </w:p>
    <w:p w:rsidR="007F1138" w:rsidRPr="00D03CD0" w:rsidRDefault="00B40D00" w:rsidP="00B40D00">
      <w:pPr>
        <w:spacing w:after="0" w:line="240" w:lineRule="auto"/>
        <w:ind w:left="1070" w:right="29" w:firstLine="45"/>
        <w:rPr>
          <w:rFonts w:ascii="StobiSerif Regular" w:hAnsi="StobiSerif Regular"/>
          <w:b/>
          <w:color w:val="000000" w:themeColor="text1"/>
          <w:lang w:val="mk-MK"/>
        </w:rPr>
      </w:pPr>
      <w:r w:rsidRPr="00D03CD0">
        <w:rPr>
          <w:rFonts w:ascii="StobiSerif Regular" w:hAnsi="StobiSerif Regular" w:cs="Times New Roman"/>
          <w:color w:val="000000" w:themeColor="text1"/>
          <w:lang w:val="mk-MK"/>
        </w:rPr>
        <w:t xml:space="preserve">2.1 </w:t>
      </w:r>
      <w:r w:rsidR="007F1138" w:rsidRPr="00D03CD0">
        <w:rPr>
          <w:rFonts w:ascii="StobiSerif Regular" w:hAnsi="StobiSerif Regular" w:cs="Times New Roman"/>
          <w:color w:val="000000" w:themeColor="text1"/>
          <w:lang w:val="mk-MK"/>
        </w:rPr>
        <w:t xml:space="preserve">Раководител на Сектор за инспекциски надзор-главен инспектор </w:t>
      </w:r>
      <w:r w:rsidR="005E5EEA" w:rsidRPr="00D03CD0">
        <w:rPr>
          <w:rFonts w:ascii="StobiSerif Regular" w:hAnsi="StobiSerif Regular" w:cs="Times New Roman"/>
          <w:color w:val="000000" w:themeColor="text1"/>
          <w:lang w:val="mk-MK"/>
        </w:rPr>
        <w:t>-</w:t>
      </w:r>
      <w:r w:rsidR="007F1138" w:rsidRPr="00D03CD0">
        <w:rPr>
          <w:rFonts w:ascii="StobiSerif Regular" w:hAnsi="StobiSerif Regular" w:cs="Times New Roman"/>
          <w:color w:val="000000" w:themeColor="text1"/>
          <w:lang w:val="mk-MK"/>
        </w:rPr>
        <w:t>1-</w:t>
      </w:r>
      <w:r w:rsidR="005E5EEA" w:rsidRPr="00D03CD0">
        <w:rPr>
          <w:rFonts w:ascii="StobiSerif Regular" w:hAnsi="StobiSerif Regular" w:cs="Times New Roman"/>
          <w:color w:val="000000" w:themeColor="text1"/>
          <w:lang w:val="mk-MK"/>
        </w:rPr>
        <w:t xml:space="preserve"> п</w:t>
      </w:r>
      <w:r w:rsidR="007F1138" w:rsidRPr="00D03CD0">
        <w:rPr>
          <w:rFonts w:ascii="StobiSerif Regular" w:hAnsi="StobiSerif Regular" w:cs="Times New Roman"/>
          <w:color w:val="000000" w:themeColor="text1"/>
          <w:lang w:val="mk-MK"/>
        </w:rPr>
        <w:t>разно</w:t>
      </w:r>
      <w:r w:rsidR="005E5EEA" w:rsidRPr="00D03CD0">
        <w:rPr>
          <w:rFonts w:ascii="StobiSerif Regular" w:hAnsi="StobiSerif Regular" w:cs="Times New Roman"/>
          <w:color w:val="000000" w:themeColor="text1"/>
        </w:rPr>
        <w:t>;</w:t>
      </w:r>
      <w:r w:rsidR="009E45E2" w:rsidRPr="00D03CD0">
        <w:rPr>
          <w:rFonts w:ascii="StobiSerif Regular" w:hAnsi="StobiSerif Regular" w:cs="Times New Roman"/>
          <w:color w:val="000000" w:themeColor="text1"/>
          <w:lang w:val="mk-MK"/>
        </w:rPr>
        <w:t xml:space="preserve"> </w:t>
      </w:r>
      <w:r w:rsidRPr="00D03CD0">
        <w:rPr>
          <w:rFonts w:ascii="StobiSerif Regular" w:hAnsi="StobiSerif Regular" w:cs="Times New Roman"/>
          <w:color w:val="000000" w:themeColor="text1"/>
          <w:lang w:val="mk-MK"/>
        </w:rPr>
        <w:t xml:space="preserve">       2.2 </w:t>
      </w:r>
      <w:r w:rsidR="007F1138" w:rsidRPr="00D03CD0">
        <w:rPr>
          <w:rFonts w:ascii="StobiSerif Regular" w:hAnsi="StobiSerif Regular" w:cs="Times New Roman"/>
          <w:color w:val="000000" w:themeColor="text1"/>
          <w:lang w:val="mk-MK"/>
        </w:rPr>
        <w:t>Помошник раководител на Сектор за инспекц</w:t>
      </w:r>
      <w:r w:rsidR="005E5EEA" w:rsidRPr="00D03CD0">
        <w:rPr>
          <w:rFonts w:ascii="StobiSerif Regular" w:hAnsi="StobiSerif Regular" w:cs="Times New Roman"/>
          <w:color w:val="000000" w:themeColor="text1"/>
          <w:lang w:val="mk-MK"/>
        </w:rPr>
        <w:t>иски надзор-помошник главен инспектор -1-п</w:t>
      </w:r>
      <w:r w:rsidR="007F1138" w:rsidRPr="00D03CD0">
        <w:rPr>
          <w:rFonts w:ascii="StobiSerif Regular" w:hAnsi="StobiSerif Regular" w:cs="Times New Roman"/>
          <w:color w:val="000000" w:themeColor="text1"/>
          <w:lang w:val="mk-MK"/>
        </w:rPr>
        <w:t>разно</w:t>
      </w:r>
      <w:r w:rsidR="005E5EEA" w:rsidRPr="00D03CD0">
        <w:rPr>
          <w:rFonts w:ascii="StobiSerif Regular" w:hAnsi="StobiSerif Regular" w:cs="Times New Roman"/>
          <w:color w:val="000000" w:themeColor="text1"/>
        </w:rPr>
        <w:t>;</w:t>
      </w:r>
    </w:p>
    <w:p w:rsidR="00377FB8" w:rsidRPr="00D03CD0" w:rsidRDefault="00377FB8" w:rsidP="00377FB8">
      <w:pPr>
        <w:pStyle w:val="ListParagraph"/>
        <w:spacing w:after="0" w:line="240" w:lineRule="auto"/>
        <w:ind w:left="1126" w:right="29"/>
        <w:jc w:val="both"/>
        <w:rPr>
          <w:rFonts w:ascii="StobiSerif Regular" w:hAnsi="StobiSerif Regular" w:cs="Times New Roman"/>
          <w:color w:val="000000" w:themeColor="text1"/>
          <w:lang w:val="mk-MK"/>
        </w:rPr>
      </w:pPr>
    </w:p>
    <w:p w:rsidR="00A7127F" w:rsidRPr="00D03CD0" w:rsidRDefault="00377FB8" w:rsidP="00A7127F">
      <w:pPr>
        <w:pStyle w:val="ListParagraph"/>
        <w:numPr>
          <w:ilvl w:val="1"/>
          <w:numId w:val="36"/>
        </w:numPr>
        <w:spacing w:after="0" w:line="240" w:lineRule="auto"/>
        <w:ind w:right="29"/>
        <w:jc w:val="both"/>
        <w:rPr>
          <w:rFonts w:ascii="StobiSerif Regular" w:hAnsi="StobiSerif Regular"/>
          <w:b/>
          <w:color w:val="000000" w:themeColor="text1"/>
          <w:lang w:val="mk-MK"/>
        </w:rPr>
      </w:pPr>
      <w:r w:rsidRPr="00D03CD0">
        <w:rPr>
          <w:rFonts w:ascii="StobiSerif Regular" w:hAnsi="StobiSerif Regular" w:cs="Times New Roman"/>
          <w:b/>
          <w:color w:val="000000" w:themeColor="text1"/>
          <w:lang w:val="mk-MK"/>
        </w:rPr>
        <w:t>Одделение за инспекциски надзор над јавните патишта и жичари и ски лифтов</w:t>
      </w:r>
    </w:p>
    <w:p w:rsidR="00A7127F" w:rsidRPr="00D03CD0" w:rsidRDefault="00A7127F" w:rsidP="00A7127F">
      <w:pPr>
        <w:spacing w:after="0" w:line="240" w:lineRule="auto"/>
        <w:ind w:left="1126" w:right="29"/>
        <w:jc w:val="both"/>
        <w:rPr>
          <w:rFonts w:ascii="StobiSerif Regular" w:hAnsi="StobiSerif Regular"/>
          <w:b/>
          <w:color w:val="000000" w:themeColor="text1"/>
          <w:lang w:val="mk-MK"/>
        </w:rPr>
      </w:pPr>
    </w:p>
    <w:p w:rsidR="00377FB8" w:rsidRPr="00D03CD0" w:rsidRDefault="00B40D00" w:rsidP="00B40D00">
      <w:pPr>
        <w:spacing w:after="0" w:line="240" w:lineRule="auto"/>
        <w:ind w:left="630" w:right="29"/>
        <w:jc w:val="both"/>
        <w:rPr>
          <w:rFonts w:ascii="StobiSerif Regular" w:hAnsi="StobiSerif Regular"/>
          <w:b/>
          <w:color w:val="000000" w:themeColor="text1"/>
          <w:lang w:val="mk-MK"/>
        </w:rPr>
      </w:pPr>
      <w:r w:rsidRPr="00D03CD0">
        <w:rPr>
          <w:rFonts w:ascii="StobiSerif Regular" w:hAnsi="StobiSerif Regular" w:cs="Times New Roman"/>
          <w:color w:val="000000" w:themeColor="text1"/>
          <w:lang w:val="mk-MK"/>
        </w:rPr>
        <w:t>2.1.1</w:t>
      </w:r>
      <w:r w:rsidR="00E17ACA"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Раководител на одделение за инспекциски надзор  над п</w:t>
      </w:r>
      <w:r w:rsidR="005E5EEA" w:rsidRPr="00D03CD0">
        <w:rPr>
          <w:rFonts w:ascii="StobiSerif Regular" w:hAnsi="StobiSerif Regular" w:cs="Times New Roman"/>
          <w:color w:val="000000" w:themeColor="text1"/>
          <w:lang w:val="mk-MK"/>
        </w:rPr>
        <w:t xml:space="preserve">атиштата, жичари и ски лифтови - </w:t>
      </w:r>
      <w:r w:rsidR="007F1138" w:rsidRPr="00D03CD0">
        <w:rPr>
          <w:rFonts w:ascii="StobiSerif Regular" w:hAnsi="StobiSerif Regular" w:cs="Times New Roman"/>
          <w:color w:val="000000" w:themeColor="text1"/>
          <w:lang w:val="mk-MK"/>
        </w:rPr>
        <w:t xml:space="preserve">Виш инспектор </w:t>
      </w:r>
      <w:r w:rsidR="005E5EEA"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1-</w:t>
      </w:r>
      <w:r w:rsidR="002624E9"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празно</w:t>
      </w:r>
      <w:r w:rsidR="005E5EEA" w:rsidRPr="00D03CD0">
        <w:rPr>
          <w:rFonts w:ascii="StobiSerif Regular" w:hAnsi="StobiSerif Regular" w:cs="Times New Roman"/>
          <w:color w:val="000000" w:themeColor="text1"/>
        </w:rPr>
        <w:t>;</w:t>
      </w:r>
    </w:p>
    <w:p w:rsidR="001E7703" w:rsidRPr="00D03CD0" w:rsidRDefault="00B40D00" w:rsidP="001E7703">
      <w:pPr>
        <w:spacing w:line="240" w:lineRule="auto"/>
        <w:ind w:firstLine="63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2.1.2</w:t>
      </w:r>
      <w:r w:rsidR="00E17ACA" w:rsidRPr="00D03CD0">
        <w:rPr>
          <w:rFonts w:ascii="StobiSerif Regular" w:hAnsi="StobiSerif Regular" w:cs="Times New Roman"/>
          <w:color w:val="000000" w:themeColor="text1"/>
          <w:lang w:val="mk-MK"/>
        </w:rPr>
        <w:t xml:space="preserve">     </w:t>
      </w:r>
      <w:r w:rsidRPr="00D03CD0">
        <w:rPr>
          <w:rFonts w:ascii="StobiSerif Regular" w:hAnsi="StobiSerif Regular" w:cs="Times New Roman"/>
          <w:color w:val="000000" w:themeColor="text1"/>
          <w:lang w:val="mk-MK"/>
        </w:rPr>
        <w:t xml:space="preserve"> </w:t>
      </w:r>
      <w:r w:rsidR="004018B2" w:rsidRPr="00D03CD0">
        <w:rPr>
          <w:rFonts w:ascii="StobiSerif Regular" w:hAnsi="StobiSerif Regular" w:cs="Times New Roman"/>
          <w:color w:val="000000" w:themeColor="text1"/>
          <w:lang w:val="mk-MK"/>
        </w:rPr>
        <w:t>Советник инспектор за патишта за град Скопје –  1-празно</w:t>
      </w:r>
    </w:p>
    <w:p w:rsidR="007F1138" w:rsidRPr="00B40D00" w:rsidRDefault="00B40D00" w:rsidP="001E7703">
      <w:pPr>
        <w:spacing w:line="240" w:lineRule="auto"/>
        <w:ind w:firstLine="630"/>
        <w:jc w:val="both"/>
        <w:rPr>
          <w:rFonts w:ascii="StobiSerif Regular" w:hAnsi="StobiSerif Regular" w:cs="Times New Roman"/>
          <w:lang w:val="mk-MK"/>
        </w:rPr>
      </w:pPr>
      <w:r w:rsidRPr="00B40D00">
        <w:rPr>
          <w:rFonts w:ascii="StobiSerif Regular" w:hAnsi="StobiSerif Regular" w:cs="Times New Roman"/>
          <w:lang w:val="mk-MK"/>
        </w:rPr>
        <w:t>2.1.3</w:t>
      </w:r>
      <w:r w:rsidR="00E17ACA">
        <w:rPr>
          <w:rFonts w:ascii="StobiSerif Regular" w:hAnsi="StobiSerif Regular" w:cs="Times New Roman"/>
          <w:lang w:val="mk-MK"/>
        </w:rPr>
        <w:t xml:space="preserve">     </w:t>
      </w:r>
      <w:r>
        <w:rPr>
          <w:rFonts w:ascii="StobiSerif Regular" w:hAnsi="StobiSerif Regular" w:cs="Times New Roman"/>
          <w:lang w:val="mk-MK"/>
        </w:rPr>
        <w:t xml:space="preserve"> </w:t>
      </w:r>
      <w:r w:rsidR="007F1138" w:rsidRPr="00B40D00">
        <w:rPr>
          <w:rFonts w:ascii="StobiSerif Regular" w:hAnsi="StobiSerif Regular" w:cs="Times New Roman"/>
          <w:lang w:val="mk-MK"/>
        </w:rPr>
        <w:t xml:space="preserve">Советник инспектор за патишта за град Тетово </w:t>
      </w:r>
      <w:r w:rsidR="002624E9" w:rsidRPr="00B40D00">
        <w:rPr>
          <w:rFonts w:ascii="StobiSerif Regular" w:hAnsi="StobiSerif Regular" w:cs="Times New Roman"/>
          <w:lang w:val="mk-MK"/>
        </w:rPr>
        <w:t>-</w:t>
      </w:r>
      <w:r w:rsidR="005E5EEA" w:rsidRPr="00B40D00">
        <w:rPr>
          <w:rFonts w:ascii="StobiSerif Regular" w:hAnsi="StobiSerif Regular" w:cs="Times New Roman"/>
          <w:lang w:val="mk-MK"/>
        </w:rPr>
        <w:t xml:space="preserve"> </w:t>
      </w:r>
      <w:r w:rsidR="007F1138" w:rsidRPr="00B40D00">
        <w:rPr>
          <w:rFonts w:ascii="StobiSerif Regular" w:hAnsi="StobiSerif Regular" w:cs="Times New Roman"/>
          <w:lang w:val="mk-MK"/>
        </w:rPr>
        <w:t>1</w:t>
      </w:r>
      <w:r w:rsidR="002624E9" w:rsidRPr="00B40D00">
        <w:rPr>
          <w:rFonts w:ascii="StobiSerif Regular" w:hAnsi="StobiSerif Regular" w:cs="Times New Roman"/>
          <w:lang w:val="mk-MK"/>
        </w:rPr>
        <w:t xml:space="preserve"> </w:t>
      </w:r>
      <w:r w:rsidR="007F1138" w:rsidRPr="00B40D00">
        <w:rPr>
          <w:rFonts w:ascii="StobiSerif Regular" w:hAnsi="StobiSerif Regular" w:cs="Times New Roman"/>
          <w:lang w:val="mk-MK"/>
        </w:rPr>
        <w:t>-</w:t>
      </w:r>
      <w:r w:rsidR="002624E9" w:rsidRPr="00B40D00">
        <w:rPr>
          <w:rFonts w:ascii="StobiSerif Regular" w:hAnsi="StobiSerif Regular" w:cs="Times New Roman"/>
        </w:rPr>
        <w:t xml:space="preserve"> </w:t>
      </w:r>
      <w:r w:rsidR="007F1138" w:rsidRPr="00B40D00">
        <w:rPr>
          <w:rFonts w:ascii="StobiSerif Regular" w:hAnsi="StobiSerif Regular" w:cs="Times New Roman"/>
          <w:lang w:val="mk-MK"/>
        </w:rPr>
        <w:t>пополнето</w:t>
      </w:r>
      <w:r w:rsidR="005E5EEA" w:rsidRPr="00B40D00">
        <w:rPr>
          <w:rFonts w:ascii="StobiSerif Regular" w:hAnsi="StobiSerif Regular" w:cs="Times New Roman"/>
        </w:rPr>
        <w:t>;</w:t>
      </w:r>
    </w:p>
    <w:p w:rsidR="007F1138"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Советник инспектор за п</w:t>
      </w:r>
      <w:r w:rsidR="002624E9" w:rsidRPr="00B40D00">
        <w:rPr>
          <w:rFonts w:ascii="StobiSerif Regular" w:hAnsi="StobiSerif Regular" w:cs="Times New Roman"/>
          <w:lang w:val="mk-MK"/>
        </w:rPr>
        <w:t>атишта за град Гостивар и Дебар -</w:t>
      </w:r>
      <w:r w:rsidRPr="00B40D00">
        <w:rPr>
          <w:rFonts w:ascii="StobiSerif Regular" w:hAnsi="StobiSerif Regular" w:cs="Times New Roman"/>
          <w:lang w:val="mk-MK"/>
        </w:rPr>
        <w:t>1-</w:t>
      </w:r>
      <w:r w:rsidR="002624E9" w:rsidRPr="00B40D00">
        <w:rPr>
          <w:rFonts w:ascii="StobiSerif Regular" w:hAnsi="StobiSerif Regular" w:cs="Times New Roman"/>
          <w:lang w:val="mk-MK"/>
        </w:rPr>
        <w:t xml:space="preserve"> </w:t>
      </w:r>
      <w:r w:rsidRPr="00B40D00">
        <w:rPr>
          <w:rFonts w:ascii="StobiSerif Regular" w:hAnsi="StobiSerif Regular" w:cs="Times New Roman"/>
          <w:lang w:val="mk-MK"/>
        </w:rPr>
        <w:t>пополнето</w:t>
      </w:r>
      <w:r w:rsidR="002624E9" w:rsidRPr="00B40D00">
        <w:rPr>
          <w:rFonts w:ascii="StobiSerif Regular" w:hAnsi="StobiSerif Regular" w:cs="Times New Roman"/>
        </w:rPr>
        <w:t>;</w:t>
      </w:r>
    </w:p>
    <w:p w:rsidR="00B40D00" w:rsidRDefault="00B40D00" w:rsidP="00B40D00">
      <w:pPr>
        <w:pStyle w:val="ListParagraph"/>
        <w:spacing w:line="240" w:lineRule="auto"/>
        <w:ind w:left="630"/>
        <w:jc w:val="both"/>
        <w:rPr>
          <w:rFonts w:ascii="StobiSerif Regular" w:hAnsi="StobiSerif Regular" w:cs="Times New Roman"/>
          <w:lang w:val="mk-MK"/>
        </w:rPr>
      </w:pPr>
    </w:p>
    <w:p w:rsidR="007F1138" w:rsidRDefault="007F1138" w:rsidP="00B40D00">
      <w:pPr>
        <w:pStyle w:val="ListParagraph"/>
        <w:numPr>
          <w:ilvl w:val="2"/>
          <w:numId w:val="38"/>
        </w:numPr>
        <w:spacing w:line="240" w:lineRule="auto"/>
        <w:jc w:val="both"/>
        <w:rPr>
          <w:rFonts w:ascii="StobiSerif Regular" w:hAnsi="StobiSerif Regular" w:cs="Times New Roman"/>
        </w:rPr>
      </w:pPr>
      <w:r w:rsidRPr="00B40D00">
        <w:rPr>
          <w:rFonts w:ascii="StobiSerif Regular" w:hAnsi="StobiSerif Regular" w:cs="Times New Roman"/>
          <w:lang w:val="mk-MK"/>
        </w:rPr>
        <w:t>Советник инспектор за патишта за град Охрид, Струга и Кичево</w:t>
      </w:r>
      <w:r w:rsidR="002624E9" w:rsidRPr="00B40D00">
        <w:rPr>
          <w:rFonts w:ascii="StobiSerif Regular" w:hAnsi="StobiSerif Regular" w:cs="Times New Roman"/>
          <w:lang w:val="mk-MK"/>
        </w:rPr>
        <w:t xml:space="preserve"> -</w:t>
      </w:r>
      <w:r w:rsidRPr="00B40D00">
        <w:rPr>
          <w:rFonts w:ascii="StobiSerif Regular" w:hAnsi="StobiSerif Regular" w:cs="Times New Roman"/>
          <w:lang w:val="mk-MK"/>
        </w:rPr>
        <w:t xml:space="preserve"> 1-пополнето</w:t>
      </w:r>
      <w:r w:rsidR="002624E9" w:rsidRPr="00B40D00">
        <w:rPr>
          <w:rFonts w:ascii="StobiSerif Regular" w:hAnsi="StobiSerif Regular" w:cs="Times New Roman"/>
        </w:rPr>
        <w:t>;</w:t>
      </w:r>
    </w:p>
    <w:p w:rsidR="00B40D00" w:rsidRPr="00B40D00" w:rsidRDefault="00B40D00" w:rsidP="00B40D00">
      <w:pPr>
        <w:pStyle w:val="ListParagraph"/>
        <w:rPr>
          <w:rFonts w:ascii="StobiSerif Regular" w:hAnsi="StobiSerif Regular" w:cs="Times New Roman"/>
          <w:lang w:val="mk-MK"/>
        </w:rPr>
      </w:pPr>
    </w:p>
    <w:p w:rsidR="00B40D00"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 xml:space="preserve">Советник инспектор за патишта за град Битола, Демир Хисар и Ресен </w:t>
      </w:r>
      <w:r w:rsidR="002624E9" w:rsidRPr="00B40D00">
        <w:rPr>
          <w:rFonts w:ascii="StobiSerif Regular" w:hAnsi="StobiSerif Regular" w:cs="Times New Roman"/>
        </w:rPr>
        <w:t>-</w:t>
      </w:r>
      <w:r w:rsidR="00A528F1" w:rsidRPr="00B40D00">
        <w:rPr>
          <w:rFonts w:ascii="StobiSerif Regular" w:hAnsi="StobiSerif Regular" w:cs="Times New Roman"/>
          <w:lang w:val="mk-MK"/>
        </w:rPr>
        <w:t>1-</w:t>
      </w:r>
      <w:r w:rsidR="00A528F1" w:rsidRPr="00B40D00">
        <w:rPr>
          <w:rFonts w:ascii="StobiSerif Regular" w:hAnsi="StobiSerif Regular" w:cs="Times New Roman"/>
          <w:color w:val="000000" w:themeColor="text1"/>
          <w:lang w:val="mk-MK"/>
        </w:rPr>
        <w:t>п</w:t>
      </w:r>
      <w:r w:rsidR="009E45E2" w:rsidRPr="00B40D00">
        <w:rPr>
          <w:rFonts w:ascii="StobiSerif Regular" w:hAnsi="StobiSerif Regular" w:cs="Times New Roman"/>
          <w:color w:val="000000" w:themeColor="text1"/>
          <w:lang w:val="mk-MK"/>
        </w:rPr>
        <w:t>опол</w:t>
      </w:r>
      <w:r w:rsidR="00B40D00">
        <w:rPr>
          <w:rFonts w:ascii="StobiSerif Regular" w:hAnsi="StobiSerif Regular" w:cs="Times New Roman"/>
          <w:color w:val="000000" w:themeColor="text1"/>
          <w:lang w:val="mk-MK"/>
        </w:rPr>
        <w:t>ето</w:t>
      </w:r>
    </w:p>
    <w:p w:rsidR="00B40D00" w:rsidRPr="00B40D00" w:rsidRDefault="00B40D00" w:rsidP="00B40D00">
      <w:pPr>
        <w:pStyle w:val="ListParagraph"/>
        <w:rPr>
          <w:rFonts w:ascii="StobiSerif Regular" w:hAnsi="StobiSerif Regular" w:cs="Times New Roman"/>
          <w:lang w:val="mk-MK"/>
        </w:rPr>
      </w:pPr>
    </w:p>
    <w:p w:rsidR="007F1138" w:rsidRPr="00D03CD0" w:rsidRDefault="007F1138" w:rsidP="00B40D00">
      <w:pPr>
        <w:pStyle w:val="ListParagraph"/>
        <w:numPr>
          <w:ilvl w:val="2"/>
          <w:numId w:val="38"/>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Советник инспектор за патишта за град Прилеп, Македонски Брод и Крушево</w:t>
      </w:r>
      <w:r w:rsidR="002624E9" w:rsidRPr="00D03CD0">
        <w:rPr>
          <w:rFonts w:ascii="StobiSerif Regular" w:hAnsi="StobiSerif Regular" w:cs="Times New Roman"/>
          <w:color w:val="000000" w:themeColor="text1"/>
        </w:rPr>
        <w:t xml:space="preserve"> -</w:t>
      </w:r>
      <w:r w:rsidR="006A6C64" w:rsidRPr="00D03CD0">
        <w:rPr>
          <w:rFonts w:ascii="StobiSerif Regular" w:hAnsi="StobiSerif Regular" w:cs="Times New Roman"/>
          <w:color w:val="000000" w:themeColor="text1"/>
          <w:lang w:val="mk-MK"/>
        </w:rPr>
        <w:t xml:space="preserve"> </w:t>
      </w:r>
      <w:r w:rsidR="00A528F1" w:rsidRPr="00D03CD0">
        <w:rPr>
          <w:rFonts w:ascii="StobiSerif Regular" w:hAnsi="StobiSerif Regular" w:cs="Times New Roman"/>
          <w:color w:val="000000" w:themeColor="text1"/>
          <w:lang w:val="mk-MK"/>
        </w:rPr>
        <w:t xml:space="preserve">1- </w:t>
      </w:r>
      <w:r w:rsidR="009E45E2" w:rsidRPr="00D03CD0">
        <w:rPr>
          <w:rFonts w:ascii="StobiSerif Regular" w:hAnsi="StobiSerif Regular" w:cs="Times New Roman"/>
          <w:color w:val="000000" w:themeColor="text1"/>
          <w:lang w:val="mk-MK"/>
        </w:rPr>
        <w:t>празно</w:t>
      </w:r>
      <w:r w:rsidR="002624E9" w:rsidRPr="00D03CD0">
        <w:rPr>
          <w:rFonts w:ascii="StobiSerif Regular" w:hAnsi="StobiSerif Regular" w:cs="Times New Roman"/>
          <w:color w:val="000000" w:themeColor="text1"/>
        </w:rPr>
        <w:t>;</w:t>
      </w:r>
    </w:p>
    <w:p w:rsidR="00B40D00" w:rsidRPr="00B40D00" w:rsidRDefault="00B40D00" w:rsidP="00B40D00">
      <w:pPr>
        <w:pStyle w:val="ListParagraph"/>
        <w:rPr>
          <w:rFonts w:ascii="StobiSerif Regular" w:hAnsi="StobiSerif Regular" w:cs="Times New Roman"/>
          <w:lang w:val="mk-MK"/>
        </w:rPr>
      </w:pPr>
    </w:p>
    <w:p w:rsidR="007F1138"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 xml:space="preserve">Советник инспектор за патишта за град Радовиш и Струмица </w:t>
      </w:r>
      <w:r w:rsidR="002624E9" w:rsidRPr="00B40D00">
        <w:rPr>
          <w:rFonts w:ascii="StobiSerif Regular" w:hAnsi="StobiSerif Regular" w:cs="Times New Roman"/>
        </w:rPr>
        <w:t xml:space="preserve">- </w:t>
      </w:r>
      <w:r w:rsidRPr="00B40D00">
        <w:rPr>
          <w:rFonts w:ascii="StobiSerif Regular" w:hAnsi="StobiSerif Regular" w:cs="Times New Roman"/>
          <w:lang w:val="mk-MK"/>
        </w:rPr>
        <w:t>1-пополнето</w:t>
      </w:r>
      <w:r w:rsidR="002624E9" w:rsidRPr="00B40D00">
        <w:rPr>
          <w:rFonts w:ascii="StobiSerif Regular" w:hAnsi="StobiSerif Regular" w:cs="Times New Roman"/>
        </w:rPr>
        <w:t>;</w:t>
      </w:r>
    </w:p>
    <w:p w:rsidR="00B40D00" w:rsidRPr="00B40D00" w:rsidRDefault="00B40D00" w:rsidP="00B40D00">
      <w:pPr>
        <w:pStyle w:val="ListParagraph"/>
        <w:rPr>
          <w:rFonts w:ascii="StobiSerif Regular" w:hAnsi="StobiSerif Regular" w:cs="Times New Roman"/>
          <w:lang w:val="mk-MK"/>
        </w:rPr>
      </w:pPr>
    </w:p>
    <w:p w:rsidR="007F1138"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 xml:space="preserve">Советник инспектор за патишта за град Гевгелија, Демир Капија и Валандово </w:t>
      </w:r>
      <w:r w:rsidR="002624E9" w:rsidRPr="00B40D00">
        <w:rPr>
          <w:rFonts w:ascii="StobiSerif Regular" w:hAnsi="StobiSerif Regular" w:cs="Times New Roman"/>
        </w:rPr>
        <w:t xml:space="preserve">- </w:t>
      </w:r>
      <w:r w:rsidRPr="00B40D00">
        <w:rPr>
          <w:rFonts w:ascii="StobiSerif Regular" w:hAnsi="StobiSerif Regular" w:cs="Times New Roman"/>
          <w:lang w:val="mk-MK"/>
        </w:rPr>
        <w:t>1-пополнет</w:t>
      </w:r>
      <w:r w:rsidR="006A6C64" w:rsidRPr="00B40D00">
        <w:rPr>
          <w:rFonts w:ascii="StobiSerif Regular" w:hAnsi="StobiSerif Regular" w:cs="Times New Roman"/>
          <w:lang w:val="mk-MK"/>
        </w:rPr>
        <w:t>о</w:t>
      </w:r>
      <w:r w:rsidR="00B40D00">
        <w:rPr>
          <w:rFonts w:ascii="StobiSerif Regular" w:hAnsi="StobiSerif Regular" w:cs="Times New Roman"/>
          <w:lang w:val="mk-MK"/>
        </w:rPr>
        <w:t>;</w:t>
      </w:r>
    </w:p>
    <w:p w:rsidR="00B40D00" w:rsidRPr="00B40D00" w:rsidRDefault="00B40D00" w:rsidP="00B40D00">
      <w:pPr>
        <w:pStyle w:val="ListParagraph"/>
        <w:rPr>
          <w:rFonts w:ascii="StobiSerif Regular" w:hAnsi="StobiSerif Regular" w:cs="Times New Roman"/>
          <w:lang w:val="mk-MK"/>
        </w:rPr>
      </w:pPr>
    </w:p>
    <w:p w:rsidR="007F1138"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 xml:space="preserve">Советник инспектор за патишта за град Кавадарци, Велес и Неготино </w:t>
      </w:r>
      <w:r w:rsidR="002624E9" w:rsidRPr="00B40D00">
        <w:rPr>
          <w:rFonts w:ascii="StobiSerif Regular" w:hAnsi="StobiSerif Regular" w:cs="Times New Roman"/>
        </w:rPr>
        <w:t xml:space="preserve">- </w:t>
      </w:r>
      <w:r w:rsidRPr="00B40D00">
        <w:rPr>
          <w:rFonts w:ascii="StobiSerif Regular" w:hAnsi="StobiSerif Regular" w:cs="Times New Roman"/>
          <w:lang w:val="mk-MK"/>
        </w:rPr>
        <w:t>1-пополнето</w:t>
      </w:r>
      <w:r w:rsidR="002624E9" w:rsidRPr="00B40D00">
        <w:rPr>
          <w:rFonts w:ascii="StobiSerif Regular" w:hAnsi="StobiSerif Regular" w:cs="Times New Roman"/>
        </w:rPr>
        <w:t>;</w:t>
      </w:r>
    </w:p>
    <w:p w:rsidR="00B40D00" w:rsidRPr="00B40D00" w:rsidRDefault="00B40D00" w:rsidP="00B40D00">
      <w:pPr>
        <w:pStyle w:val="ListParagraph"/>
        <w:rPr>
          <w:rFonts w:ascii="StobiSerif Regular" w:hAnsi="StobiSerif Regular" w:cs="Times New Roman"/>
          <w:lang w:val="mk-MK"/>
        </w:rPr>
      </w:pPr>
    </w:p>
    <w:p w:rsidR="00377FB8"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Советник инспектор за патишта за град Кочани, Штип, Пробиштип и Св.Николе</w:t>
      </w:r>
      <w:r w:rsidR="002624E9" w:rsidRPr="00B40D00">
        <w:rPr>
          <w:rFonts w:ascii="StobiSerif Regular" w:hAnsi="StobiSerif Regular" w:cs="Times New Roman"/>
        </w:rPr>
        <w:t xml:space="preserve"> - </w:t>
      </w:r>
      <w:r w:rsidR="006A6C64" w:rsidRPr="00B40D00">
        <w:rPr>
          <w:rFonts w:ascii="StobiSerif Regular" w:hAnsi="StobiSerif Regular" w:cs="Times New Roman"/>
          <w:lang w:val="mk-MK"/>
        </w:rPr>
        <w:t>1-пополнето</w:t>
      </w:r>
      <w:r w:rsidR="002624E9" w:rsidRPr="00B40D00">
        <w:rPr>
          <w:rFonts w:ascii="StobiSerif Regular" w:hAnsi="StobiSerif Regular" w:cs="Times New Roman"/>
        </w:rPr>
        <w:t>;</w:t>
      </w:r>
    </w:p>
    <w:p w:rsidR="00B40D00" w:rsidRPr="00B40D00" w:rsidRDefault="00B40D00" w:rsidP="00B40D00">
      <w:pPr>
        <w:pStyle w:val="ListParagraph"/>
        <w:rPr>
          <w:rFonts w:ascii="StobiSerif Regular" w:hAnsi="StobiSerif Regular" w:cs="Times New Roman"/>
          <w:lang w:val="mk-MK"/>
        </w:rPr>
      </w:pPr>
    </w:p>
    <w:p w:rsidR="007F1138" w:rsidRPr="00B40D00" w:rsidRDefault="007F1138" w:rsidP="00B40D00">
      <w:pPr>
        <w:pStyle w:val="ListParagraph"/>
        <w:numPr>
          <w:ilvl w:val="2"/>
          <w:numId w:val="38"/>
        </w:numPr>
        <w:spacing w:line="240" w:lineRule="auto"/>
        <w:jc w:val="both"/>
        <w:rPr>
          <w:rFonts w:ascii="StobiSerif Regular" w:hAnsi="StobiSerif Regular" w:cs="Times New Roman"/>
          <w:lang w:val="mk-MK"/>
        </w:rPr>
      </w:pPr>
      <w:r w:rsidRPr="00B40D00">
        <w:rPr>
          <w:rFonts w:ascii="StobiSerif Regular" w:hAnsi="StobiSerif Regular" w:cs="Times New Roman"/>
          <w:lang w:val="mk-MK"/>
        </w:rPr>
        <w:t>Сов</w:t>
      </w:r>
      <w:r w:rsidR="00301537" w:rsidRPr="00B40D00">
        <w:rPr>
          <w:rFonts w:ascii="StobiSerif Regular" w:hAnsi="StobiSerif Regular" w:cs="Times New Roman"/>
          <w:lang w:val="mk-MK"/>
        </w:rPr>
        <w:t>етник инспектор за жичари и ски</w:t>
      </w:r>
      <w:r w:rsidR="00301537" w:rsidRPr="00B40D00">
        <w:rPr>
          <w:rFonts w:ascii="StobiSerif Regular" w:hAnsi="StobiSerif Regular" w:cs="Times New Roman"/>
        </w:rPr>
        <w:t xml:space="preserve"> - </w:t>
      </w:r>
      <w:r w:rsidRPr="00B40D00">
        <w:rPr>
          <w:rFonts w:ascii="StobiSerif Regular" w:hAnsi="StobiSerif Regular" w:cs="Times New Roman"/>
          <w:lang w:val="mk-MK"/>
        </w:rPr>
        <w:t>лифтови</w:t>
      </w:r>
      <w:r w:rsidR="00301537" w:rsidRPr="00B40D00">
        <w:rPr>
          <w:rFonts w:ascii="StobiSerif Regular" w:hAnsi="StobiSerif Regular" w:cs="Times New Roman"/>
        </w:rPr>
        <w:t xml:space="preserve"> </w:t>
      </w:r>
      <w:r w:rsidRPr="00B40D00">
        <w:rPr>
          <w:rFonts w:ascii="StobiSerif Regular" w:hAnsi="StobiSerif Regular" w:cs="Times New Roman"/>
          <w:lang w:val="mk-MK"/>
        </w:rPr>
        <w:t>-1-пополнето</w:t>
      </w:r>
    </w:p>
    <w:p w:rsidR="007F1138" w:rsidRPr="00A445E5" w:rsidRDefault="00B40D00" w:rsidP="006018F4">
      <w:pPr>
        <w:pStyle w:val="ListParagraph"/>
        <w:numPr>
          <w:ilvl w:val="0"/>
          <w:numId w:val="8"/>
        </w:numPr>
        <w:spacing w:after="0" w:line="240" w:lineRule="auto"/>
        <w:jc w:val="both"/>
        <w:rPr>
          <w:rFonts w:ascii="StobiSerif Regular" w:hAnsi="StobiSerif Regular" w:cs="Times New Roman"/>
          <w:color w:val="000000" w:themeColor="text1"/>
          <w:lang w:val="mk-MK"/>
        </w:rPr>
      </w:pPr>
      <w:r>
        <w:rPr>
          <w:rFonts w:ascii="StobiSerif Regular" w:hAnsi="StobiSerif Regular" w:cs="Times New Roman"/>
          <w:color w:val="000000" w:themeColor="text1"/>
          <w:lang w:val="mk-MK"/>
        </w:rPr>
        <w:t xml:space="preserve">       </w:t>
      </w:r>
      <w:r w:rsidR="006A6C64" w:rsidRPr="00A445E5">
        <w:rPr>
          <w:rFonts w:ascii="StobiSerif Regular" w:hAnsi="StobiSerif Regular" w:cs="Times New Roman"/>
          <w:color w:val="000000" w:themeColor="text1"/>
          <w:lang w:val="mk-MK"/>
        </w:rPr>
        <w:t>Систематизирани работни места 1</w:t>
      </w:r>
      <w:r w:rsidR="00924004">
        <w:rPr>
          <w:rFonts w:ascii="StobiSerif Regular" w:hAnsi="StobiSerif Regular" w:cs="Times New Roman"/>
          <w:color w:val="000000" w:themeColor="text1"/>
          <w:lang w:val="en-GB"/>
        </w:rPr>
        <w:t>2</w:t>
      </w:r>
      <w:r w:rsidR="006A6C64" w:rsidRPr="00A445E5">
        <w:rPr>
          <w:rFonts w:ascii="StobiSerif Regular" w:hAnsi="StobiSerif Regular" w:cs="Times New Roman"/>
          <w:color w:val="000000" w:themeColor="text1"/>
          <w:lang w:val="mk-MK"/>
        </w:rPr>
        <w:t xml:space="preserve">, поплнети </w:t>
      </w:r>
      <w:r w:rsidR="00A7127F">
        <w:rPr>
          <w:rFonts w:ascii="StobiSerif Regular" w:hAnsi="StobiSerif Regular" w:cs="Times New Roman"/>
          <w:color w:val="000000" w:themeColor="text1"/>
          <w:lang w:val="mk-MK"/>
        </w:rPr>
        <w:t>9</w:t>
      </w:r>
      <w:r w:rsidR="007F1138" w:rsidRPr="00A445E5">
        <w:rPr>
          <w:rFonts w:ascii="StobiSerif Regular" w:hAnsi="StobiSerif Regular" w:cs="Times New Roman"/>
          <w:color w:val="000000" w:themeColor="text1"/>
          <w:lang w:val="mk-MK"/>
        </w:rPr>
        <w:t xml:space="preserve"> работни места.</w:t>
      </w:r>
    </w:p>
    <w:p w:rsidR="00377FB8" w:rsidRDefault="00377FB8" w:rsidP="00377FB8">
      <w:pPr>
        <w:pStyle w:val="ListParagraph"/>
        <w:spacing w:after="0" w:line="240" w:lineRule="auto"/>
        <w:ind w:left="990"/>
        <w:jc w:val="both"/>
        <w:rPr>
          <w:rFonts w:ascii="StobiSerif Regular" w:hAnsi="StobiSerif Regular" w:cs="Times New Roman"/>
          <w:lang w:val="mk-MK"/>
        </w:rPr>
      </w:pPr>
    </w:p>
    <w:p w:rsidR="009206D2" w:rsidRPr="00D03CD0" w:rsidRDefault="009206D2" w:rsidP="005B6DAA">
      <w:pPr>
        <w:pStyle w:val="ListParagraph"/>
        <w:spacing w:after="0" w:line="240" w:lineRule="auto"/>
        <w:ind w:left="990"/>
        <w:jc w:val="both"/>
        <w:rPr>
          <w:rFonts w:ascii="StobiSerif Regular" w:hAnsi="StobiSerif Regular" w:cs="Times New Roman"/>
          <w:b/>
          <w:color w:val="000000" w:themeColor="text1"/>
          <w:lang w:val="mk-MK"/>
        </w:rPr>
      </w:pPr>
    </w:p>
    <w:p w:rsidR="00C96FB9" w:rsidRPr="00D03CD0" w:rsidRDefault="00C96FB9" w:rsidP="00BB25BD">
      <w:pPr>
        <w:spacing w:after="0" w:line="240" w:lineRule="auto"/>
        <w:jc w:val="both"/>
        <w:rPr>
          <w:rFonts w:ascii="StobiSerif Regular" w:hAnsi="StobiSerif Regular" w:cs="Times New Roman"/>
          <w:b/>
          <w:color w:val="000000" w:themeColor="text1"/>
          <w:lang w:val="mk-MK"/>
        </w:rPr>
      </w:pPr>
    </w:p>
    <w:p w:rsidR="00CF2654" w:rsidRPr="00D03CD0" w:rsidRDefault="009E45E2" w:rsidP="005B6DAA">
      <w:pPr>
        <w:pStyle w:val="ListParagraph"/>
        <w:spacing w:after="0" w:line="240" w:lineRule="auto"/>
        <w:ind w:left="990"/>
        <w:jc w:val="both"/>
        <w:rPr>
          <w:rFonts w:ascii="StobiSerif Regular" w:hAnsi="StobiSerif Regular" w:cs="Times New Roman"/>
          <w:b/>
          <w:color w:val="000000" w:themeColor="text1"/>
          <w:lang w:val="mk-MK"/>
        </w:rPr>
      </w:pPr>
      <w:r w:rsidRPr="00D03CD0">
        <w:rPr>
          <w:rFonts w:ascii="StobiSerif Regular" w:hAnsi="StobiSerif Regular" w:cs="Times New Roman"/>
          <w:b/>
          <w:color w:val="000000" w:themeColor="text1"/>
          <w:lang w:val="mk-MK"/>
        </w:rPr>
        <w:t xml:space="preserve">2.2  </w:t>
      </w:r>
      <w:r w:rsidR="00377FB8" w:rsidRPr="00D03CD0">
        <w:rPr>
          <w:rFonts w:ascii="StobiSerif Regular" w:hAnsi="StobiSerif Regular" w:cs="Times New Roman"/>
          <w:b/>
          <w:color w:val="000000" w:themeColor="text1"/>
          <w:lang w:val="mk-MK"/>
        </w:rPr>
        <w:t>Одделение за инспекциски надзор над патниот сообраќај</w:t>
      </w:r>
    </w:p>
    <w:p w:rsidR="004018B2" w:rsidRPr="00D03CD0" w:rsidRDefault="00E17ACA" w:rsidP="009E45E2">
      <w:pPr>
        <w:spacing w:after="0" w:line="240" w:lineRule="auto"/>
        <w:ind w:left="71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2.2.1</w:t>
      </w:r>
      <w:r w:rsidR="00A7127F"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Раководител на одделение за инспекциски надзор над патниот сообраќај-Виш инспектор </w:t>
      </w:r>
      <w:r w:rsidR="002624E9"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1-празно</w:t>
      </w:r>
      <w:r w:rsidR="002624E9" w:rsidRPr="00D03CD0">
        <w:rPr>
          <w:rFonts w:ascii="StobiSerif Regular" w:hAnsi="StobiSerif Regular" w:cs="Times New Roman"/>
          <w:color w:val="000000" w:themeColor="text1"/>
        </w:rPr>
        <w:t>;</w:t>
      </w:r>
    </w:p>
    <w:p w:rsidR="00E17ACA" w:rsidRPr="00D03CD0" w:rsidRDefault="00E17ACA"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4018B2" w:rsidRPr="00D03CD0">
        <w:rPr>
          <w:rFonts w:ascii="StobiSerif Regular" w:hAnsi="StobiSerif Regular" w:cs="Times New Roman"/>
          <w:color w:val="000000" w:themeColor="text1"/>
          <w:lang w:val="mk-MK"/>
        </w:rPr>
        <w:t xml:space="preserve">Советник инспектор за патен сообраќај за град Скопје </w:t>
      </w:r>
      <w:r w:rsidR="004018B2" w:rsidRPr="00D03CD0">
        <w:rPr>
          <w:rFonts w:ascii="StobiSerif Regular" w:hAnsi="StobiSerif Regular" w:cs="Times New Roman"/>
          <w:color w:val="000000" w:themeColor="text1"/>
        </w:rPr>
        <w:t xml:space="preserve">– </w:t>
      </w:r>
      <w:r w:rsidR="004018B2" w:rsidRPr="00D03CD0">
        <w:rPr>
          <w:rFonts w:ascii="StobiSerif Regular" w:hAnsi="StobiSerif Regular" w:cs="Times New Roman"/>
          <w:color w:val="000000" w:themeColor="text1"/>
          <w:lang w:val="mk-MK"/>
        </w:rPr>
        <w:t>2</w:t>
      </w:r>
      <w:r w:rsidR="004018B2" w:rsidRPr="00D03CD0">
        <w:rPr>
          <w:rFonts w:ascii="StobiSerif Regular" w:hAnsi="StobiSerif Regular" w:cs="Times New Roman"/>
          <w:color w:val="000000" w:themeColor="text1"/>
        </w:rPr>
        <w:t>/1-</w:t>
      </w:r>
      <w:r w:rsidR="004018B2" w:rsidRPr="00D03CD0">
        <w:rPr>
          <w:rFonts w:ascii="StobiSerif Regular" w:hAnsi="StobiSerif Regular" w:cs="Times New Roman"/>
          <w:color w:val="000000" w:themeColor="text1"/>
          <w:lang w:val="mk-MK"/>
        </w:rPr>
        <w:t>пополнет</w:t>
      </w:r>
      <w:r w:rsidR="004018B2" w:rsidRPr="00D03CD0">
        <w:rPr>
          <w:rFonts w:ascii="StobiSerif Regular" w:hAnsi="StobiSerif Regular" w:cs="Times New Roman"/>
          <w:color w:val="000000" w:themeColor="text1"/>
        </w:rPr>
        <w:t>;1-</w:t>
      </w:r>
      <w:r w:rsidR="001E7703" w:rsidRPr="00D03CD0">
        <w:rPr>
          <w:rFonts w:ascii="StobiSerif Regular" w:hAnsi="StobiSerif Regular" w:cs="Times New Roman"/>
          <w:color w:val="000000" w:themeColor="text1"/>
          <w:lang w:val="mk-MK"/>
        </w:rPr>
        <w:t>празно</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Советник инспектор за патен сообраќај за град Тетово </w:t>
      </w:r>
      <w:r w:rsidR="006A6C64" w:rsidRPr="00D03CD0">
        <w:rPr>
          <w:rFonts w:ascii="StobiSerif Regular" w:hAnsi="StobiSerif Regular" w:cs="Times New Roman"/>
          <w:color w:val="000000" w:themeColor="text1"/>
          <w:lang w:val="mk-MK"/>
        </w:rPr>
        <w:t>-</w:t>
      </w:r>
      <w:r w:rsidRPr="00D03CD0">
        <w:rPr>
          <w:rFonts w:ascii="StobiSerif Regular" w:hAnsi="StobiSerif Regular" w:cs="Times New Roman"/>
          <w:color w:val="000000" w:themeColor="text1"/>
          <w:lang w:val="mk-MK"/>
        </w:rPr>
        <w:t xml:space="preserve"> 1</w:t>
      </w:r>
      <w:r w:rsidR="002624E9" w:rsidRPr="00D03CD0">
        <w:rPr>
          <w:rFonts w:ascii="StobiSerif Regular" w:hAnsi="StobiSerif Regular" w:cs="Times New Roman"/>
          <w:color w:val="000000" w:themeColor="text1"/>
        </w:rPr>
        <w:t xml:space="preserve"> </w:t>
      </w:r>
      <w:r w:rsidR="002624E9" w:rsidRPr="00D03CD0">
        <w:rPr>
          <w:rFonts w:ascii="StobiSerif Regular" w:hAnsi="StobiSerif Regular" w:cs="Times New Roman"/>
          <w:color w:val="000000" w:themeColor="text1"/>
          <w:lang w:val="mk-MK"/>
        </w:rPr>
        <w:t>–</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пополнето</w:t>
      </w:r>
      <w:r w:rsidR="002624E9" w:rsidRPr="00D03CD0">
        <w:rPr>
          <w:rFonts w:ascii="StobiSerif Regular" w:hAnsi="StobiSerif Regular" w:cs="Times New Roman"/>
          <w:color w:val="000000" w:themeColor="text1"/>
        </w:rPr>
        <w:t>;</w:t>
      </w:r>
    </w:p>
    <w:p w:rsidR="004018B2" w:rsidRPr="00D03CD0" w:rsidRDefault="004018B2"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Советник инспектор за патен сообраќај за град Гостивар и Дебар -1-</w:t>
      </w:r>
      <w:r w:rsidR="001E7703" w:rsidRPr="00D03CD0">
        <w:rPr>
          <w:rFonts w:ascii="StobiSerif Regular" w:hAnsi="StobiSerif Regular" w:cs="Times New Roman"/>
          <w:color w:val="000000" w:themeColor="text1"/>
          <w:lang w:val="mk-MK"/>
        </w:rPr>
        <w:t>празно</w:t>
      </w:r>
      <w:r w:rsidRPr="00D03CD0">
        <w:rPr>
          <w:rFonts w:ascii="StobiSerif Regular" w:hAnsi="StobiSerif Regular" w:cs="Times New Roman"/>
          <w:color w:val="000000" w:themeColor="text1"/>
        </w:rPr>
        <w:t>;</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Советник инспектор за патен сообраќај за град Струга </w:t>
      </w:r>
      <w:r w:rsidR="00301537" w:rsidRPr="00D03CD0">
        <w:rPr>
          <w:rFonts w:ascii="StobiSerif Regular" w:hAnsi="StobiSerif Regular" w:cs="Times New Roman"/>
          <w:color w:val="000000" w:themeColor="text1"/>
        </w:rPr>
        <w:t>-</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1</w:t>
      </w:r>
      <w:r w:rsidR="002624E9" w:rsidRPr="00D03CD0">
        <w:rPr>
          <w:rFonts w:ascii="StobiSerif Regular" w:hAnsi="StobiSerif Regular" w:cs="Times New Roman"/>
          <w:color w:val="000000" w:themeColor="text1"/>
        </w:rPr>
        <w:t xml:space="preserve"> </w:t>
      </w:r>
      <w:r w:rsidR="00301537"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пополнето</w:t>
      </w:r>
      <w:r w:rsidR="002624E9" w:rsidRPr="00D03CD0">
        <w:rPr>
          <w:rFonts w:ascii="StobiSerif Regular" w:hAnsi="StobiSerif Regular" w:cs="Times New Roman"/>
          <w:color w:val="000000" w:themeColor="text1"/>
        </w:rPr>
        <w:t>;</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Советник инспектор за патен сообраќај за град Битола, Демир Хисар и Ресен </w:t>
      </w:r>
      <w:r w:rsidR="002624E9" w:rsidRPr="00D03CD0">
        <w:rPr>
          <w:rFonts w:ascii="StobiSerif Regular" w:hAnsi="StobiSerif Regular" w:cs="Times New Roman"/>
          <w:color w:val="000000" w:themeColor="text1"/>
        </w:rPr>
        <w:t xml:space="preserve">- </w:t>
      </w:r>
      <w:r w:rsidR="006A6C64" w:rsidRPr="00D03CD0">
        <w:rPr>
          <w:rFonts w:ascii="StobiSerif Regular" w:hAnsi="StobiSerif Regular" w:cs="Times New Roman"/>
          <w:color w:val="000000" w:themeColor="text1"/>
          <w:lang w:val="mk-MK"/>
        </w:rPr>
        <w:t>2</w:t>
      </w:r>
      <w:r w:rsidR="002624E9" w:rsidRPr="00D03CD0">
        <w:rPr>
          <w:rFonts w:ascii="StobiSerif Regular" w:hAnsi="StobiSerif Regular" w:cs="Times New Roman"/>
          <w:color w:val="000000" w:themeColor="text1"/>
        </w:rPr>
        <w:t xml:space="preserve"> </w:t>
      </w:r>
      <w:r w:rsidR="002624E9" w:rsidRPr="00D03CD0">
        <w:rPr>
          <w:rFonts w:ascii="StobiSerif Regular" w:hAnsi="StobiSerif Regular" w:cs="Times New Roman"/>
          <w:color w:val="000000" w:themeColor="text1"/>
          <w:lang w:val="mk-MK"/>
        </w:rPr>
        <w:t>–</w:t>
      </w:r>
      <w:r w:rsidR="002624E9" w:rsidRPr="00D03CD0">
        <w:rPr>
          <w:rFonts w:ascii="StobiSerif Regular" w:hAnsi="StobiSerif Regular" w:cs="Times New Roman"/>
          <w:color w:val="000000" w:themeColor="text1"/>
        </w:rPr>
        <w:t xml:space="preserve"> </w:t>
      </w:r>
      <w:r w:rsidR="006A6C64" w:rsidRPr="00D03CD0">
        <w:rPr>
          <w:rFonts w:ascii="StobiSerif Regular" w:hAnsi="StobiSerif Regular" w:cs="Times New Roman"/>
          <w:color w:val="000000" w:themeColor="text1"/>
          <w:lang w:val="mk-MK"/>
        </w:rPr>
        <w:t>пополнети</w:t>
      </w:r>
      <w:r w:rsidR="002624E9" w:rsidRPr="00D03CD0">
        <w:rPr>
          <w:rFonts w:ascii="StobiSerif Regular" w:hAnsi="StobiSerif Regular" w:cs="Times New Roman"/>
          <w:color w:val="000000" w:themeColor="text1"/>
        </w:rPr>
        <w:t>;</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Советник инспектор за патен сообраќај за град Охрид</w:t>
      </w:r>
      <w:r w:rsidR="002624E9" w:rsidRPr="00D03CD0">
        <w:rPr>
          <w:rFonts w:ascii="StobiSerif Regular" w:hAnsi="StobiSerif Regular" w:cs="Times New Roman"/>
          <w:color w:val="000000" w:themeColor="text1"/>
        </w:rPr>
        <w:t xml:space="preserve"> </w:t>
      </w:r>
      <w:r w:rsidR="006A6C64" w:rsidRPr="00D03CD0">
        <w:rPr>
          <w:rFonts w:ascii="StobiSerif Regular" w:hAnsi="StobiSerif Regular" w:cs="Times New Roman"/>
          <w:color w:val="000000" w:themeColor="text1"/>
          <w:lang w:val="mk-MK"/>
        </w:rPr>
        <w:t>и Кичево</w:t>
      </w:r>
      <w:r w:rsidRPr="00D03CD0">
        <w:rPr>
          <w:rFonts w:ascii="StobiSerif Regular" w:hAnsi="StobiSerif Regular" w:cs="Times New Roman"/>
          <w:color w:val="000000" w:themeColor="text1"/>
          <w:lang w:val="mk-MK"/>
        </w:rPr>
        <w:t>- 1-</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пополнето</w:t>
      </w:r>
      <w:r w:rsidR="002624E9" w:rsidRPr="00D03CD0">
        <w:rPr>
          <w:rFonts w:ascii="StobiSerif Regular" w:hAnsi="StobiSerif Regular" w:cs="Times New Roman"/>
          <w:color w:val="000000" w:themeColor="text1"/>
        </w:rPr>
        <w:t>;</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Советник инспектор за </w:t>
      </w:r>
      <w:r w:rsidR="006A6C64" w:rsidRPr="00D03CD0">
        <w:rPr>
          <w:rFonts w:ascii="StobiSerif Regular" w:hAnsi="StobiSerif Regular" w:cs="Times New Roman"/>
          <w:color w:val="000000" w:themeColor="text1"/>
          <w:lang w:val="mk-MK"/>
        </w:rPr>
        <w:t xml:space="preserve">патен сообраќај за град Прилеп , </w:t>
      </w:r>
      <w:r w:rsidRPr="00D03CD0">
        <w:rPr>
          <w:rFonts w:ascii="StobiSerif Regular" w:hAnsi="StobiSerif Regular" w:cs="Times New Roman"/>
          <w:color w:val="000000" w:themeColor="text1"/>
          <w:lang w:val="mk-MK"/>
        </w:rPr>
        <w:t>Крушево</w:t>
      </w:r>
      <w:r w:rsidR="006A6C64" w:rsidRPr="00D03CD0">
        <w:rPr>
          <w:rFonts w:ascii="StobiSerif Regular" w:hAnsi="StobiSerif Regular" w:cs="Times New Roman"/>
          <w:color w:val="000000" w:themeColor="text1"/>
          <w:lang w:val="mk-MK"/>
        </w:rPr>
        <w:t xml:space="preserve"> и Македонски Брод</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-1-пополнето</w:t>
      </w:r>
      <w:r w:rsidR="002624E9" w:rsidRPr="00D03CD0">
        <w:rPr>
          <w:rFonts w:ascii="StobiSerif Regular" w:hAnsi="StobiSerif Regular" w:cs="Times New Roman"/>
          <w:color w:val="000000" w:themeColor="text1"/>
        </w:rPr>
        <w:t>;</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 патен сообраќај за град Гевгелија, Струмица, Валандово и Демир Капија</w:t>
      </w:r>
      <w:r w:rsidR="002624E9" w:rsidRPr="00E17ACA">
        <w:rPr>
          <w:rFonts w:ascii="StobiSerif Regular" w:hAnsi="StobiSerif Regular" w:cs="Times New Roman"/>
        </w:rPr>
        <w:t xml:space="preserve"> </w:t>
      </w:r>
      <w:r w:rsidRPr="00E17ACA">
        <w:rPr>
          <w:rFonts w:ascii="StobiSerif Regular" w:hAnsi="StobiSerif Regular" w:cs="Times New Roman"/>
          <w:lang w:val="mk-MK"/>
        </w:rPr>
        <w:t>-1-пополнето</w:t>
      </w:r>
      <w:r w:rsidR="002624E9" w:rsidRPr="00E17ACA">
        <w:rPr>
          <w:rFonts w:ascii="StobiSerif Regular" w:hAnsi="StobiSerif Regular" w:cs="Times New Roman"/>
        </w:rPr>
        <w:t>;</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 патен сообраќај за град Свети Николе и Пробиштип</w:t>
      </w:r>
      <w:r w:rsidR="002624E9" w:rsidRPr="00E17ACA">
        <w:rPr>
          <w:rFonts w:ascii="StobiSerif Regular" w:hAnsi="StobiSerif Regular" w:cs="Times New Roman"/>
        </w:rPr>
        <w:t xml:space="preserve"> - </w:t>
      </w:r>
      <w:r w:rsidRPr="00E17ACA">
        <w:rPr>
          <w:rFonts w:ascii="StobiSerif Regular" w:hAnsi="StobiSerif Regular" w:cs="Times New Roman"/>
          <w:lang w:val="mk-MK"/>
        </w:rPr>
        <w:t>1-</w:t>
      </w:r>
      <w:r w:rsidR="002624E9" w:rsidRPr="00E17ACA">
        <w:rPr>
          <w:rFonts w:ascii="StobiSerif Regular" w:hAnsi="StobiSerif Regular" w:cs="Times New Roman"/>
        </w:rPr>
        <w:t xml:space="preserve"> </w:t>
      </w:r>
      <w:r w:rsidRPr="00E17ACA">
        <w:rPr>
          <w:rFonts w:ascii="StobiSerif Regular" w:hAnsi="StobiSerif Regular" w:cs="Times New Roman"/>
          <w:lang w:val="mk-MK"/>
        </w:rPr>
        <w:t>пополнето</w:t>
      </w:r>
      <w:r w:rsidR="002624E9" w:rsidRPr="00E17ACA">
        <w:rPr>
          <w:rFonts w:ascii="StobiSerif Regular" w:hAnsi="StobiSerif Regular" w:cs="Times New Roman"/>
        </w:rPr>
        <w:t>;</w:t>
      </w:r>
    </w:p>
    <w:p w:rsidR="00E17ACA"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w:t>
      </w:r>
      <w:r w:rsidR="006A6C64" w:rsidRPr="00E17ACA">
        <w:rPr>
          <w:rFonts w:ascii="StobiSerif Regular" w:hAnsi="StobiSerif Regular" w:cs="Times New Roman"/>
          <w:lang w:val="mk-MK"/>
        </w:rPr>
        <w:t xml:space="preserve"> патен сообраќај за град Штип, </w:t>
      </w:r>
      <w:r w:rsidRPr="00E17ACA">
        <w:rPr>
          <w:rFonts w:ascii="StobiSerif Regular" w:hAnsi="StobiSerif Regular" w:cs="Times New Roman"/>
          <w:lang w:val="mk-MK"/>
        </w:rPr>
        <w:t>Радовиш</w:t>
      </w:r>
      <w:r w:rsidR="006A6C64" w:rsidRPr="00E17ACA">
        <w:rPr>
          <w:rFonts w:ascii="StobiSerif Regular" w:hAnsi="StobiSerif Regular" w:cs="Times New Roman"/>
          <w:lang w:val="mk-MK"/>
        </w:rPr>
        <w:t xml:space="preserve"> Кочани и Виница</w:t>
      </w:r>
      <w:r w:rsidR="002624E9" w:rsidRPr="00E17ACA">
        <w:rPr>
          <w:rFonts w:ascii="StobiSerif Regular" w:hAnsi="StobiSerif Regular" w:cs="Times New Roman"/>
        </w:rPr>
        <w:t xml:space="preserve"> </w:t>
      </w:r>
      <w:r w:rsidRPr="00E17ACA">
        <w:rPr>
          <w:rFonts w:ascii="StobiSerif Regular" w:hAnsi="StobiSerif Regular" w:cs="Times New Roman"/>
          <w:lang w:val="mk-MK"/>
        </w:rPr>
        <w:t>-1-пополнет</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 патен сообраќај за град Берово, Пехчево и Делчево</w:t>
      </w:r>
      <w:r w:rsidR="002624E9" w:rsidRPr="00E17ACA">
        <w:rPr>
          <w:rFonts w:ascii="StobiSerif Regular" w:hAnsi="StobiSerif Regular" w:cs="Times New Roman"/>
        </w:rPr>
        <w:t xml:space="preserve"> </w:t>
      </w:r>
      <w:r w:rsidRPr="00E17ACA">
        <w:rPr>
          <w:rFonts w:ascii="StobiSerif Regular" w:hAnsi="StobiSerif Regular" w:cs="Times New Roman"/>
          <w:lang w:val="mk-MK"/>
        </w:rPr>
        <w:t>-1- пополнето</w:t>
      </w:r>
      <w:r w:rsidR="002624E9" w:rsidRPr="00E17ACA">
        <w:rPr>
          <w:rFonts w:ascii="StobiSerif Regular" w:hAnsi="StobiSerif Regular" w:cs="Times New Roman"/>
        </w:rPr>
        <w:t>;</w:t>
      </w:r>
    </w:p>
    <w:p w:rsidR="007F1138" w:rsidRPr="00D03CD0" w:rsidRDefault="007F1138" w:rsidP="00E17ACA">
      <w:pPr>
        <w:pStyle w:val="ListParagraph"/>
        <w:numPr>
          <w:ilvl w:val="2"/>
          <w:numId w:val="39"/>
        </w:numPr>
        <w:spacing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Советник инспектор за патен сообраќај за град Кочани и Виница</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-1-</w:t>
      </w:r>
      <w:r w:rsidR="001E7703" w:rsidRPr="00D03CD0">
        <w:rPr>
          <w:rFonts w:ascii="StobiSerif Regular" w:hAnsi="StobiSerif Regular" w:cs="Times New Roman"/>
          <w:color w:val="000000" w:themeColor="text1"/>
          <w:lang w:val="mk-MK"/>
        </w:rPr>
        <w:t>празно</w:t>
      </w:r>
      <w:r w:rsidR="002624E9" w:rsidRPr="00D03CD0">
        <w:rPr>
          <w:rFonts w:ascii="StobiSerif Regular" w:hAnsi="StobiSerif Regular" w:cs="Times New Roman"/>
          <w:color w:val="000000" w:themeColor="text1"/>
        </w:rPr>
        <w:t>;</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 патен сообраќај за град Кавадарци и Неготино</w:t>
      </w:r>
      <w:r w:rsidR="002624E9" w:rsidRPr="00E17ACA">
        <w:rPr>
          <w:rFonts w:ascii="StobiSerif Regular" w:hAnsi="StobiSerif Regular" w:cs="Times New Roman"/>
        </w:rPr>
        <w:t xml:space="preserve"> </w:t>
      </w:r>
      <w:r w:rsidRPr="00E17ACA">
        <w:rPr>
          <w:rFonts w:ascii="StobiSerif Regular" w:hAnsi="StobiSerif Regular" w:cs="Times New Roman"/>
          <w:lang w:val="mk-MK"/>
        </w:rPr>
        <w:t>-1-пополнето</w:t>
      </w:r>
      <w:r w:rsidR="002624E9" w:rsidRPr="00E17ACA">
        <w:rPr>
          <w:rFonts w:ascii="StobiSerif Regular" w:hAnsi="StobiSerif Regular" w:cs="Times New Roman"/>
        </w:rPr>
        <w:t>;</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lastRenderedPageBreak/>
        <w:t>Советник инспектор за патен сообраќај за град Велес</w:t>
      </w:r>
      <w:r w:rsidR="002624E9" w:rsidRPr="00E17ACA">
        <w:rPr>
          <w:rFonts w:ascii="StobiSerif Regular" w:hAnsi="StobiSerif Regular" w:cs="Times New Roman"/>
        </w:rPr>
        <w:t xml:space="preserve"> </w:t>
      </w:r>
      <w:r w:rsidRPr="00E17ACA">
        <w:rPr>
          <w:rFonts w:ascii="StobiSerif Regular" w:hAnsi="StobiSerif Regular" w:cs="Times New Roman"/>
          <w:lang w:val="mk-MK"/>
        </w:rPr>
        <w:t>- 1-пополнето</w:t>
      </w:r>
      <w:r w:rsidR="002624E9" w:rsidRPr="00E17ACA">
        <w:rPr>
          <w:rFonts w:ascii="StobiSerif Regular" w:hAnsi="StobiSerif Regular" w:cs="Times New Roman"/>
        </w:rPr>
        <w:t>;</w:t>
      </w:r>
    </w:p>
    <w:p w:rsidR="007F1138"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Советник инспектор за патен сообраќај за град Крива Паланка</w:t>
      </w:r>
      <w:r w:rsidR="001656EE" w:rsidRPr="00E17ACA">
        <w:rPr>
          <w:rFonts w:ascii="StobiSerif Regular" w:hAnsi="StobiSerif Regular" w:cs="Times New Roman"/>
          <w:lang w:val="mk-MK"/>
        </w:rPr>
        <w:t>, Куманово и Кратово</w:t>
      </w:r>
      <w:r w:rsidR="002624E9" w:rsidRPr="00E17ACA">
        <w:rPr>
          <w:rFonts w:ascii="StobiSerif Regular" w:hAnsi="StobiSerif Regular" w:cs="Times New Roman"/>
        </w:rPr>
        <w:t xml:space="preserve"> </w:t>
      </w:r>
      <w:r w:rsidRPr="00E17ACA">
        <w:rPr>
          <w:rFonts w:ascii="StobiSerif Regular" w:hAnsi="StobiSerif Regular" w:cs="Times New Roman"/>
          <w:lang w:val="mk-MK"/>
        </w:rPr>
        <w:t>-1-</w:t>
      </w:r>
      <w:r w:rsidR="002624E9" w:rsidRPr="00E17ACA">
        <w:rPr>
          <w:rFonts w:ascii="StobiSerif Regular" w:hAnsi="StobiSerif Regular" w:cs="Times New Roman"/>
        </w:rPr>
        <w:t xml:space="preserve"> </w:t>
      </w:r>
      <w:r w:rsidRPr="00E17ACA">
        <w:rPr>
          <w:rFonts w:ascii="StobiSerif Regular" w:hAnsi="StobiSerif Regular" w:cs="Times New Roman"/>
          <w:lang w:val="mk-MK"/>
        </w:rPr>
        <w:t>пополнето</w:t>
      </w:r>
      <w:r w:rsidR="002624E9" w:rsidRPr="00E17ACA">
        <w:rPr>
          <w:rFonts w:ascii="StobiSerif Regular" w:hAnsi="StobiSerif Regular" w:cs="Times New Roman"/>
        </w:rPr>
        <w:t>;</w:t>
      </w:r>
    </w:p>
    <w:p w:rsidR="002624E9" w:rsidRPr="00E17ACA" w:rsidRDefault="007F1138" w:rsidP="00E17ACA">
      <w:pPr>
        <w:pStyle w:val="ListParagraph"/>
        <w:numPr>
          <w:ilvl w:val="2"/>
          <w:numId w:val="39"/>
        </w:numPr>
        <w:spacing w:line="240" w:lineRule="auto"/>
        <w:jc w:val="both"/>
        <w:rPr>
          <w:rFonts w:ascii="StobiSerif Regular" w:hAnsi="StobiSerif Regular" w:cs="Times New Roman"/>
          <w:color w:val="FF0000"/>
          <w:lang w:val="mk-MK"/>
        </w:rPr>
      </w:pPr>
      <w:r w:rsidRPr="00E17ACA">
        <w:rPr>
          <w:rFonts w:ascii="StobiSerif Regular" w:hAnsi="StobiSerif Regular" w:cs="Times New Roman"/>
          <w:lang w:val="mk-MK"/>
        </w:rPr>
        <w:t>Помошник инспектор-соработник за паатен сообраќај  за град Гостивар</w:t>
      </w:r>
      <w:r w:rsidR="002624E9" w:rsidRPr="00E17ACA">
        <w:rPr>
          <w:rFonts w:ascii="StobiSerif Regular" w:hAnsi="StobiSerif Regular" w:cs="Times New Roman"/>
        </w:rPr>
        <w:t xml:space="preserve"> </w:t>
      </w:r>
    </w:p>
    <w:p w:rsidR="007F1138" w:rsidRDefault="002624E9" w:rsidP="005B6DAA">
      <w:pPr>
        <w:pStyle w:val="ListParagraph"/>
        <w:spacing w:after="0" w:line="240" w:lineRule="auto"/>
        <w:ind w:left="1080"/>
        <w:jc w:val="both"/>
        <w:rPr>
          <w:rFonts w:ascii="StobiSerif Regular" w:hAnsi="StobiSerif Regular" w:cs="Times New Roman"/>
        </w:rPr>
      </w:pPr>
      <w:r>
        <w:rPr>
          <w:rFonts w:ascii="StobiSerif Regular" w:hAnsi="StobiSerif Regular" w:cs="Times New Roman"/>
        </w:rPr>
        <w:t>-</w:t>
      </w:r>
      <w:r w:rsidR="007F1138" w:rsidRPr="007C491F">
        <w:rPr>
          <w:rFonts w:ascii="StobiSerif Regular" w:hAnsi="StobiSerif Regular" w:cs="Times New Roman"/>
          <w:lang w:val="mk-MK"/>
        </w:rPr>
        <w:t>1-пополнето</w:t>
      </w:r>
      <w:r>
        <w:rPr>
          <w:rFonts w:ascii="StobiSerif Regular" w:hAnsi="StobiSerif Regular" w:cs="Times New Roman"/>
        </w:rPr>
        <w:t>;</w:t>
      </w:r>
    </w:p>
    <w:p w:rsidR="004018B2" w:rsidRPr="00D03CD0" w:rsidRDefault="004018B2" w:rsidP="00E17ACA">
      <w:pPr>
        <w:pStyle w:val="ListParagraph"/>
        <w:numPr>
          <w:ilvl w:val="2"/>
          <w:numId w:val="39"/>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Советник</w:t>
      </w:r>
      <w:r w:rsidR="00A971AF" w:rsidRPr="00D03CD0">
        <w:rPr>
          <w:rFonts w:ascii="StobiSerif Regular" w:hAnsi="StobiSerif Regular" w:cs="Times New Roman"/>
          <w:color w:val="000000" w:themeColor="text1"/>
          <w:lang w:val="mk-MK"/>
        </w:rPr>
        <w:t xml:space="preserve">    </w:t>
      </w:r>
      <w:r w:rsidRPr="00D03CD0">
        <w:rPr>
          <w:rFonts w:ascii="StobiSerif Regular" w:hAnsi="StobiSerif Regular" w:cs="Times New Roman"/>
          <w:color w:val="000000" w:themeColor="text1"/>
          <w:lang w:val="mk-MK"/>
        </w:rPr>
        <w:t xml:space="preserve"> за административно работи-1-празно</w:t>
      </w:r>
    </w:p>
    <w:p w:rsidR="007F1138" w:rsidRDefault="00494514" w:rsidP="006018F4">
      <w:pPr>
        <w:pStyle w:val="ListParagraph"/>
        <w:numPr>
          <w:ilvl w:val="0"/>
          <w:numId w:val="8"/>
        </w:numPr>
        <w:spacing w:after="0" w:line="240" w:lineRule="auto"/>
        <w:jc w:val="both"/>
        <w:rPr>
          <w:rFonts w:ascii="StobiSerif Regular" w:hAnsi="StobiSerif Regular" w:cs="Times New Roman"/>
          <w:lang w:val="mk-MK"/>
        </w:rPr>
      </w:pPr>
      <w:r w:rsidRPr="00D03CD0">
        <w:rPr>
          <w:rFonts w:ascii="StobiSerif Regular" w:hAnsi="StobiSerif Regular" w:cs="Times New Roman"/>
          <w:color w:val="000000" w:themeColor="text1"/>
          <w:lang w:val="mk-MK"/>
        </w:rPr>
        <w:t xml:space="preserve">       </w:t>
      </w:r>
      <w:r w:rsidR="0028297A" w:rsidRPr="00D03CD0">
        <w:rPr>
          <w:rFonts w:ascii="StobiSerif Regular" w:hAnsi="StobiSerif Regular" w:cs="Times New Roman"/>
          <w:color w:val="000000" w:themeColor="text1"/>
          <w:lang w:val="mk-MK"/>
        </w:rPr>
        <w:t xml:space="preserve">Систематизирани работни места </w:t>
      </w:r>
      <w:r w:rsidR="001E7703" w:rsidRPr="00D03CD0">
        <w:rPr>
          <w:rFonts w:ascii="StobiSerif Regular" w:hAnsi="StobiSerif Regular" w:cs="Times New Roman"/>
          <w:color w:val="000000" w:themeColor="text1"/>
          <w:lang w:val="mk-MK"/>
        </w:rPr>
        <w:t>20</w:t>
      </w:r>
      <w:r w:rsidR="007F1138" w:rsidRPr="00D03CD0">
        <w:rPr>
          <w:rFonts w:ascii="StobiSerif Regular" w:hAnsi="StobiSerif Regular" w:cs="Times New Roman"/>
          <w:color w:val="000000" w:themeColor="text1"/>
          <w:lang w:val="mk-MK"/>
        </w:rPr>
        <w:t>,поп</w:t>
      </w:r>
      <w:r w:rsidR="00A528F1" w:rsidRPr="00D03CD0">
        <w:rPr>
          <w:rFonts w:ascii="StobiSerif Regular" w:hAnsi="StobiSerif Regular" w:cs="Times New Roman"/>
          <w:color w:val="000000" w:themeColor="text1"/>
          <w:lang w:val="mk-MK"/>
        </w:rPr>
        <w:t>о</w:t>
      </w:r>
      <w:r w:rsidR="007F1138" w:rsidRPr="00D03CD0">
        <w:rPr>
          <w:rFonts w:ascii="StobiSerif Regular" w:hAnsi="StobiSerif Regular" w:cs="Times New Roman"/>
          <w:color w:val="000000" w:themeColor="text1"/>
          <w:lang w:val="mk-MK"/>
        </w:rPr>
        <w:t>нети</w:t>
      </w:r>
      <w:r w:rsidR="001656EE" w:rsidRPr="00D03CD0">
        <w:rPr>
          <w:rFonts w:ascii="StobiSerif Regular" w:hAnsi="StobiSerif Regular" w:cs="Times New Roman"/>
          <w:color w:val="000000" w:themeColor="text1"/>
          <w:lang w:val="mk-MK"/>
        </w:rPr>
        <w:t xml:space="preserve"> 1</w:t>
      </w:r>
      <w:r w:rsidR="001E7703" w:rsidRPr="00D03CD0">
        <w:rPr>
          <w:rFonts w:ascii="StobiSerif Regular" w:hAnsi="StobiSerif Regular" w:cs="Times New Roman"/>
          <w:color w:val="000000" w:themeColor="text1"/>
          <w:lang w:val="mk-MK"/>
        </w:rPr>
        <w:t>5</w:t>
      </w:r>
      <w:r w:rsidR="007F1138" w:rsidRPr="00D03CD0">
        <w:rPr>
          <w:rFonts w:ascii="StobiSerif Regular" w:hAnsi="StobiSerif Regular" w:cs="Times New Roman"/>
          <w:color w:val="000000" w:themeColor="text1"/>
          <w:lang w:val="mk-MK"/>
        </w:rPr>
        <w:t xml:space="preserve">  работни </w:t>
      </w:r>
      <w:r w:rsidR="007F1138" w:rsidRPr="00CF2654">
        <w:rPr>
          <w:rFonts w:ascii="StobiSerif Regular" w:hAnsi="StobiSerif Regular" w:cs="Times New Roman"/>
          <w:lang w:val="mk-MK"/>
        </w:rPr>
        <w:t>места.</w:t>
      </w:r>
    </w:p>
    <w:p w:rsidR="00377FB8" w:rsidRDefault="00377FB8" w:rsidP="00377FB8">
      <w:pPr>
        <w:spacing w:after="0" w:line="240" w:lineRule="auto"/>
        <w:jc w:val="both"/>
        <w:rPr>
          <w:rFonts w:ascii="StobiSerif Regular" w:hAnsi="StobiSerif Regular" w:cs="Times New Roman"/>
          <w:lang w:val="mk-MK"/>
        </w:rPr>
      </w:pPr>
    </w:p>
    <w:p w:rsidR="00BB25BD" w:rsidRDefault="00BB25BD" w:rsidP="00377FB8">
      <w:pPr>
        <w:spacing w:after="0" w:line="240" w:lineRule="auto"/>
        <w:jc w:val="both"/>
        <w:rPr>
          <w:rFonts w:ascii="StobiSerif Regular" w:hAnsi="StobiSerif Regular" w:cs="Times New Roman"/>
          <w:lang w:val="mk-MK"/>
        </w:rPr>
      </w:pPr>
    </w:p>
    <w:p w:rsidR="00CF2654" w:rsidRDefault="00BB25BD" w:rsidP="009206D2">
      <w:pPr>
        <w:spacing w:after="0" w:line="240" w:lineRule="auto"/>
        <w:rPr>
          <w:rFonts w:ascii="StobiSerif Regular" w:hAnsi="StobiSerif Regular" w:cs="Times New Roman"/>
          <w:b/>
          <w:lang w:val="mk-MK"/>
        </w:rPr>
      </w:pPr>
      <w:r>
        <w:rPr>
          <w:rFonts w:ascii="StobiSerif Regular" w:hAnsi="StobiSerif Regular" w:cs="Times New Roman"/>
          <w:b/>
          <w:lang w:val="mk-MK"/>
        </w:rPr>
        <w:t xml:space="preserve">            </w:t>
      </w:r>
      <w:r w:rsidR="00A7127F">
        <w:rPr>
          <w:rFonts w:ascii="StobiSerif Regular" w:hAnsi="StobiSerif Regular" w:cs="Times New Roman"/>
          <w:b/>
          <w:lang w:val="mk-MK"/>
        </w:rPr>
        <w:t>3.</w:t>
      </w:r>
      <w:r>
        <w:rPr>
          <w:rFonts w:ascii="StobiSerif Regular" w:hAnsi="StobiSerif Regular" w:cs="Times New Roman"/>
          <w:b/>
          <w:lang w:val="mk-MK"/>
        </w:rPr>
        <w:t xml:space="preserve"> </w:t>
      </w:r>
      <w:r w:rsidR="00E17ACA">
        <w:rPr>
          <w:rFonts w:ascii="StobiSerif Regular" w:hAnsi="StobiSerif Regular" w:cs="Times New Roman"/>
          <w:b/>
          <w:lang w:val="mk-MK"/>
        </w:rPr>
        <w:t>Сектор</w:t>
      </w:r>
      <w:r w:rsidR="009B5242" w:rsidRPr="00377FB8">
        <w:rPr>
          <w:rFonts w:ascii="StobiSerif Regular" w:hAnsi="StobiSerif Regular" w:cs="Times New Roman"/>
          <w:b/>
          <w:lang w:val="mk-MK"/>
        </w:rPr>
        <w:t xml:space="preserve"> за нормативно </w:t>
      </w:r>
      <w:r w:rsidR="00377FB8">
        <w:rPr>
          <w:rFonts w:ascii="StobiSerif Regular" w:hAnsi="StobiSerif Regular" w:cs="Times New Roman"/>
          <w:b/>
          <w:lang w:val="mk-MK"/>
        </w:rPr>
        <w:t xml:space="preserve">- </w:t>
      </w:r>
      <w:r w:rsidR="009B5242" w:rsidRPr="00377FB8">
        <w:rPr>
          <w:rFonts w:ascii="StobiSerif Regular" w:hAnsi="StobiSerif Regular" w:cs="Times New Roman"/>
          <w:b/>
          <w:lang w:val="mk-MK"/>
        </w:rPr>
        <w:t>правни работи</w:t>
      </w:r>
      <w:r w:rsidR="009B5242">
        <w:rPr>
          <w:rFonts w:ascii="StobiSerif Regular" w:hAnsi="StobiSerif Regular" w:cs="Times New Roman"/>
          <w:b/>
          <w:lang w:val="mk-MK"/>
        </w:rPr>
        <w:t xml:space="preserve"> и</w:t>
      </w:r>
      <w:r w:rsidR="00377FB8">
        <w:rPr>
          <w:rFonts w:ascii="StobiSerif Regular" w:hAnsi="StobiSerif Regular" w:cs="Times New Roman"/>
          <w:b/>
          <w:lang w:val="mk-MK"/>
        </w:rPr>
        <w:t xml:space="preserve"> </w:t>
      </w:r>
      <w:r w:rsidR="009B5242">
        <w:rPr>
          <w:rFonts w:ascii="StobiSerif Regular" w:hAnsi="StobiSerif Regular" w:cs="Times New Roman"/>
          <w:b/>
          <w:lang w:val="mk-MK"/>
        </w:rPr>
        <w:t>општи работ</w:t>
      </w:r>
      <w:r w:rsidR="00E17ACA">
        <w:rPr>
          <w:rFonts w:ascii="StobiSerif Regular" w:hAnsi="StobiSerif Regular" w:cs="Times New Roman"/>
          <w:b/>
          <w:lang w:val="mk-MK"/>
        </w:rPr>
        <w:t>и</w:t>
      </w:r>
    </w:p>
    <w:p w:rsidR="00E17ACA" w:rsidRPr="006A7DC4" w:rsidRDefault="00E17ACA" w:rsidP="009206D2">
      <w:pPr>
        <w:spacing w:after="0" w:line="240" w:lineRule="auto"/>
        <w:rPr>
          <w:rFonts w:ascii="StobiSerif Regular" w:hAnsi="StobiSerif Regular" w:cs="Times New Roman"/>
          <w:b/>
          <w:lang w:val="en-GB"/>
        </w:rPr>
      </w:pPr>
    </w:p>
    <w:p w:rsidR="007F1138" w:rsidRPr="00D03CD0" w:rsidRDefault="00E17ACA" w:rsidP="00A7127F">
      <w:pPr>
        <w:spacing w:after="0" w:line="240" w:lineRule="auto"/>
        <w:ind w:left="71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3.1</w:t>
      </w:r>
      <w:r w:rsidR="00A7127F"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 Раководител на Сек</w:t>
      </w:r>
      <w:r w:rsidR="00CF2654" w:rsidRPr="00D03CD0">
        <w:rPr>
          <w:rFonts w:ascii="StobiSerif Regular" w:hAnsi="StobiSerif Regular" w:cs="Times New Roman"/>
          <w:color w:val="000000" w:themeColor="text1"/>
          <w:lang w:val="mk-MK"/>
        </w:rPr>
        <w:t xml:space="preserve">тор за нормативно правни работи и </w:t>
      </w:r>
      <w:r w:rsidR="007F1138" w:rsidRPr="00D03CD0">
        <w:rPr>
          <w:rFonts w:ascii="StobiSerif Regular" w:hAnsi="StobiSerif Regular" w:cs="Times New Roman"/>
          <w:color w:val="000000" w:themeColor="text1"/>
          <w:lang w:val="mk-MK"/>
        </w:rPr>
        <w:t xml:space="preserve"> општ</w:t>
      </w:r>
      <w:r w:rsidR="00CF2654" w:rsidRPr="00D03CD0">
        <w:rPr>
          <w:rFonts w:ascii="StobiSerif Regular" w:hAnsi="StobiSerif Regular" w:cs="Times New Roman"/>
          <w:color w:val="000000" w:themeColor="text1"/>
          <w:lang w:val="mk-MK"/>
        </w:rPr>
        <w:t>и работи</w:t>
      </w:r>
      <w:r w:rsidR="007F1138" w:rsidRPr="00D03CD0">
        <w:rPr>
          <w:rFonts w:ascii="StobiSerif Regular" w:hAnsi="StobiSerif Regular" w:cs="Times New Roman"/>
          <w:color w:val="000000" w:themeColor="text1"/>
          <w:lang w:val="mk-MK"/>
        </w:rPr>
        <w:t xml:space="preserve"> </w:t>
      </w:r>
      <w:r w:rsidR="002624E9"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w:t>
      </w:r>
      <w:r w:rsidR="002624E9" w:rsidRPr="00D03CD0">
        <w:rPr>
          <w:rFonts w:ascii="StobiSerif Regular" w:hAnsi="StobiSerif Regular" w:cs="Times New Roman"/>
          <w:color w:val="000000" w:themeColor="text1"/>
        </w:rPr>
        <w:t xml:space="preserve"> </w:t>
      </w:r>
      <w:r w:rsidR="00CF2654"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празно</w:t>
      </w:r>
      <w:r w:rsidR="002624E9" w:rsidRPr="00D03CD0">
        <w:rPr>
          <w:rFonts w:ascii="StobiSerif Regular" w:hAnsi="StobiSerif Regular" w:cs="Times New Roman"/>
          <w:color w:val="000000" w:themeColor="text1"/>
        </w:rPr>
        <w:t>;</w:t>
      </w:r>
    </w:p>
    <w:p w:rsidR="006D0FD6" w:rsidRPr="00D03CD0" w:rsidRDefault="00E17ACA" w:rsidP="00A7127F">
      <w:pPr>
        <w:spacing w:after="0" w:line="240" w:lineRule="auto"/>
        <w:ind w:left="71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3.2</w:t>
      </w:r>
      <w:r w:rsidR="00A7127F"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 Помошник раководител на Сектор за нормативно правни работи, </w:t>
      </w:r>
    </w:p>
    <w:p w:rsidR="007F1138" w:rsidRPr="00D03CD0" w:rsidRDefault="006D0FD6" w:rsidP="009206D2">
      <w:pPr>
        <w:spacing w:after="0" w:line="240" w:lineRule="auto"/>
        <w:ind w:left="993"/>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општи работи и меѓународна соработка </w:t>
      </w:r>
      <w:r w:rsidR="002624E9"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1-празно</w:t>
      </w:r>
      <w:r w:rsidR="002624E9" w:rsidRPr="00D03CD0">
        <w:rPr>
          <w:rFonts w:ascii="StobiSerif Regular" w:hAnsi="StobiSerif Regular" w:cs="Times New Roman"/>
          <w:color w:val="000000" w:themeColor="text1"/>
        </w:rPr>
        <w:t>;</w:t>
      </w:r>
    </w:p>
    <w:p w:rsidR="006B3260" w:rsidRPr="00D03CD0" w:rsidRDefault="006B3260" w:rsidP="006B3260">
      <w:p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p>
    <w:p w:rsidR="00377FB8" w:rsidRDefault="00377FB8" w:rsidP="00A7127F">
      <w:pPr>
        <w:pStyle w:val="ListParagraph"/>
        <w:numPr>
          <w:ilvl w:val="1"/>
          <w:numId w:val="37"/>
        </w:numPr>
        <w:spacing w:after="0" w:line="240" w:lineRule="auto"/>
        <w:jc w:val="both"/>
        <w:rPr>
          <w:rFonts w:ascii="StobiSerif Regular" w:hAnsi="StobiSerif Regular" w:cs="Times New Roman"/>
          <w:b/>
          <w:lang w:val="mk-MK"/>
        </w:rPr>
      </w:pPr>
      <w:r w:rsidRPr="00A7127F">
        <w:rPr>
          <w:rFonts w:ascii="StobiSerif Regular" w:hAnsi="StobiSerif Regular" w:cs="Times New Roman"/>
          <w:b/>
          <w:lang w:val="mk-MK"/>
        </w:rPr>
        <w:t>Одделение за нормативно - правни работи</w:t>
      </w:r>
    </w:p>
    <w:p w:rsidR="001E7703" w:rsidRPr="001E7703" w:rsidRDefault="001E7703" w:rsidP="001E7703">
      <w:pPr>
        <w:spacing w:after="0" w:line="240" w:lineRule="auto"/>
        <w:ind w:left="750"/>
        <w:jc w:val="both"/>
        <w:rPr>
          <w:rFonts w:ascii="StobiSerif Regular" w:hAnsi="StobiSerif Regular" w:cs="Times New Roman"/>
          <w:b/>
          <w:lang w:val="mk-MK"/>
        </w:rPr>
      </w:pPr>
    </w:p>
    <w:p w:rsidR="007F1138" w:rsidRPr="00D03CD0" w:rsidRDefault="007954B6" w:rsidP="001E7703">
      <w:pPr>
        <w:spacing w:after="0" w:line="240" w:lineRule="auto"/>
        <w:ind w:firstLine="72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3.1.1</w:t>
      </w:r>
      <w:r w:rsidR="00A7127F" w:rsidRPr="00D03CD0">
        <w:rPr>
          <w:rFonts w:ascii="StobiSerif Regular" w:hAnsi="StobiSerif Regular" w:cs="Times New Roman"/>
          <w:color w:val="000000" w:themeColor="text1"/>
          <w:lang w:val="mk-MK"/>
        </w:rPr>
        <w:t xml:space="preserve"> </w:t>
      </w:r>
      <w:r w:rsidR="006D0FD6"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Раководител на одделение за нормати</w:t>
      </w:r>
      <w:r w:rsidR="00CF2654" w:rsidRPr="00D03CD0">
        <w:rPr>
          <w:rFonts w:ascii="StobiSerif Regular" w:hAnsi="StobiSerif Regular" w:cs="Times New Roman"/>
          <w:color w:val="000000" w:themeColor="text1"/>
          <w:lang w:val="mk-MK"/>
        </w:rPr>
        <w:t>вно правни работи и општи работи</w:t>
      </w:r>
      <w:r w:rsidR="002624E9"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-1-празно</w:t>
      </w:r>
      <w:r w:rsidR="002624E9" w:rsidRPr="00D03CD0">
        <w:rPr>
          <w:rFonts w:ascii="StobiSerif Regular" w:hAnsi="StobiSerif Regular" w:cs="Times New Roman"/>
          <w:color w:val="000000" w:themeColor="text1"/>
        </w:rPr>
        <w:t>;</w:t>
      </w:r>
    </w:p>
    <w:p w:rsidR="007F1138" w:rsidRPr="00D03CD0" w:rsidRDefault="007F1138" w:rsidP="007954B6">
      <w:pPr>
        <w:pStyle w:val="ListParagraph"/>
        <w:numPr>
          <w:ilvl w:val="2"/>
          <w:numId w:val="40"/>
        </w:numPr>
        <w:spacing w:after="0" w:line="240" w:lineRule="auto"/>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Советник за нормативно и правни работи </w:t>
      </w:r>
      <w:r w:rsidR="001656EE" w:rsidRPr="00D03CD0">
        <w:rPr>
          <w:rFonts w:ascii="StobiSerif Regular" w:hAnsi="StobiSerif Regular" w:cs="Times New Roman"/>
          <w:color w:val="000000" w:themeColor="text1"/>
          <w:lang w:val="mk-MK"/>
        </w:rPr>
        <w:t xml:space="preserve">од областа на патниот сообраќај, </w:t>
      </w:r>
      <w:r w:rsidRPr="00D03CD0">
        <w:rPr>
          <w:rFonts w:ascii="StobiSerif Regular" w:hAnsi="StobiSerif Regular" w:cs="Times New Roman"/>
          <w:color w:val="000000" w:themeColor="text1"/>
          <w:lang w:val="mk-MK"/>
        </w:rPr>
        <w:t xml:space="preserve">јавните патишта </w:t>
      </w:r>
      <w:r w:rsidR="001656EE" w:rsidRPr="00D03CD0">
        <w:rPr>
          <w:rFonts w:ascii="StobiSerif Regular" w:hAnsi="StobiSerif Regular" w:cs="Times New Roman"/>
          <w:color w:val="000000" w:themeColor="text1"/>
          <w:lang w:val="mk-MK"/>
        </w:rPr>
        <w:t>и жичари и ски лифтови</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1-</w:t>
      </w:r>
      <w:r w:rsidR="002624E9" w:rsidRPr="00D03CD0">
        <w:rPr>
          <w:rFonts w:ascii="StobiSerif Regular" w:hAnsi="StobiSerif Regular" w:cs="Times New Roman"/>
          <w:color w:val="000000" w:themeColor="text1"/>
        </w:rPr>
        <w:t xml:space="preserve"> </w:t>
      </w:r>
      <w:r w:rsidRPr="00D03CD0">
        <w:rPr>
          <w:rFonts w:ascii="StobiSerif Regular" w:hAnsi="StobiSerif Regular" w:cs="Times New Roman"/>
          <w:color w:val="000000" w:themeColor="text1"/>
          <w:lang w:val="mk-MK"/>
        </w:rPr>
        <w:t>празно</w:t>
      </w:r>
      <w:r w:rsidR="002624E9" w:rsidRPr="00D03CD0">
        <w:rPr>
          <w:rFonts w:ascii="StobiSerif Regular" w:hAnsi="StobiSerif Regular" w:cs="Times New Roman"/>
          <w:color w:val="000000" w:themeColor="text1"/>
        </w:rPr>
        <w:t>;</w:t>
      </w:r>
    </w:p>
    <w:p w:rsidR="007F1138" w:rsidRPr="00D03CD0" w:rsidRDefault="007F1138" w:rsidP="007954B6">
      <w:pPr>
        <w:pStyle w:val="ListParagraph"/>
        <w:numPr>
          <w:ilvl w:val="2"/>
          <w:numId w:val="40"/>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Помлад соработник за правни работи</w:t>
      </w:r>
      <w:r w:rsidR="00DC2941" w:rsidRPr="00D03CD0">
        <w:rPr>
          <w:rFonts w:ascii="StobiSerif Regular" w:hAnsi="StobiSerif Regular" w:cs="Times New Roman"/>
          <w:color w:val="000000" w:themeColor="text1"/>
        </w:rPr>
        <w:t xml:space="preserve"> </w:t>
      </w:r>
      <w:r w:rsidR="001656EE" w:rsidRPr="00D03CD0">
        <w:rPr>
          <w:rFonts w:ascii="StobiSerif Regular" w:hAnsi="StobiSerif Regular" w:cs="Times New Roman"/>
          <w:color w:val="000000" w:themeColor="text1"/>
          <w:lang w:val="mk-MK"/>
        </w:rPr>
        <w:t>-1-пополнето</w:t>
      </w:r>
      <w:r w:rsidR="00F12C7E" w:rsidRPr="00D03CD0">
        <w:rPr>
          <w:rFonts w:ascii="StobiSerif Regular" w:hAnsi="StobiSerif Regular" w:cs="Times New Roman"/>
          <w:color w:val="000000" w:themeColor="text1"/>
        </w:rPr>
        <w:t>;</w:t>
      </w:r>
    </w:p>
    <w:p w:rsidR="001656EE" w:rsidRPr="00D03CD0" w:rsidRDefault="001656EE" w:rsidP="007954B6">
      <w:pPr>
        <w:pStyle w:val="ListParagraph"/>
        <w:numPr>
          <w:ilvl w:val="2"/>
          <w:numId w:val="40"/>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Помлад соработник за административни работи- 2- пополнети</w:t>
      </w:r>
    </w:p>
    <w:p w:rsidR="001656EE" w:rsidRPr="00D03CD0" w:rsidRDefault="001656EE" w:rsidP="007954B6">
      <w:pPr>
        <w:pStyle w:val="ListParagraph"/>
        <w:numPr>
          <w:ilvl w:val="2"/>
          <w:numId w:val="40"/>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Помлад референт за канцелариско-документационо работење на предметите – 1 -пополнето</w:t>
      </w:r>
    </w:p>
    <w:p w:rsidR="007F1138" w:rsidRPr="00D03CD0" w:rsidRDefault="00494514" w:rsidP="006018F4">
      <w:pPr>
        <w:pStyle w:val="ListParagraph"/>
        <w:numPr>
          <w:ilvl w:val="0"/>
          <w:numId w:val="15"/>
        </w:numPr>
        <w:spacing w:after="0" w:line="240" w:lineRule="auto"/>
        <w:ind w:left="993" w:hanging="14"/>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Систематизирани работни места </w:t>
      </w:r>
      <w:r w:rsidR="000C2A49" w:rsidRPr="00D03CD0">
        <w:rPr>
          <w:rFonts w:ascii="StobiSerif Regular" w:hAnsi="StobiSerif Regular" w:cs="Times New Roman"/>
          <w:color w:val="000000" w:themeColor="text1"/>
          <w:lang w:val="mk-MK"/>
        </w:rPr>
        <w:t>8</w:t>
      </w:r>
      <w:r w:rsidR="007F1138" w:rsidRPr="00D03CD0">
        <w:rPr>
          <w:rFonts w:ascii="StobiSerif Regular" w:hAnsi="StobiSerif Regular" w:cs="Times New Roman"/>
          <w:color w:val="000000" w:themeColor="text1"/>
          <w:lang w:val="mk-MK"/>
        </w:rPr>
        <w:t xml:space="preserve">,поплнети </w:t>
      </w:r>
      <w:r w:rsidR="0002472B" w:rsidRPr="00D03CD0">
        <w:rPr>
          <w:rFonts w:ascii="StobiSerif Regular" w:hAnsi="StobiSerif Regular" w:cs="Times New Roman"/>
          <w:color w:val="000000" w:themeColor="text1"/>
          <w:lang w:val="mk-MK"/>
        </w:rPr>
        <w:t>4</w:t>
      </w:r>
      <w:r w:rsidR="007F1138" w:rsidRPr="00D03CD0">
        <w:rPr>
          <w:rFonts w:ascii="StobiSerif Regular" w:hAnsi="StobiSerif Regular" w:cs="Times New Roman"/>
          <w:color w:val="000000" w:themeColor="text1"/>
          <w:lang w:val="mk-MK"/>
        </w:rPr>
        <w:t xml:space="preserve">  работни места.</w:t>
      </w:r>
    </w:p>
    <w:p w:rsidR="006B3260" w:rsidRPr="00D03CD0" w:rsidRDefault="006B3260" w:rsidP="006B3260">
      <w:p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p>
    <w:p w:rsidR="00CF2654" w:rsidRPr="00D03CD0" w:rsidRDefault="00377FB8" w:rsidP="000C2A49">
      <w:pPr>
        <w:pStyle w:val="ListParagraph"/>
        <w:numPr>
          <w:ilvl w:val="1"/>
          <w:numId w:val="40"/>
        </w:numPr>
        <w:spacing w:after="0" w:line="240" w:lineRule="auto"/>
        <w:jc w:val="both"/>
        <w:rPr>
          <w:rFonts w:ascii="StobiSerif Regular" w:hAnsi="StobiSerif Regular" w:cs="Times New Roman"/>
          <w:b/>
          <w:color w:val="000000" w:themeColor="text1"/>
          <w:lang w:val="mk-MK"/>
        </w:rPr>
      </w:pPr>
      <w:r w:rsidRPr="00D03CD0">
        <w:rPr>
          <w:rFonts w:ascii="StobiSerif Regular" w:hAnsi="StobiSerif Regular" w:cs="Times New Roman"/>
          <w:b/>
          <w:color w:val="000000" w:themeColor="text1"/>
          <w:lang w:val="mk-MK"/>
        </w:rPr>
        <w:t>Одделение за општи работи</w:t>
      </w:r>
    </w:p>
    <w:p w:rsidR="0002472B" w:rsidRPr="00D03CD0" w:rsidRDefault="007954B6" w:rsidP="001E7703">
      <w:pPr>
        <w:spacing w:after="0" w:line="240" w:lineRule="auto"/>
        <w:ind w:left="350" w:firstLine="720"/>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3.2.1</w:t>
      </w:r>
      <w:r w:rsidR="00A7127F" w:rsidRPr="00D03CD0">
        <w:rPr>
          <w:rFonts w:ascii="StobiSerif Regular" w:hAnsi="StobiSerif Regular" w:cs="Times New Roman"/>
          <w:color w:val="000000" w:themeColor="text1"/>
          <w:lang w:val="mk-MK"/>
        </w:rPr>
        <w:t xml:space="preserve">  </w:t>
      </w:r>
      <w:r w:rsidR="0002472B" w:rsidRPr="00D03CD0">
        <w:rPr>
          <w:rFonts w:ascii="StobiSerif Regular" w:hAnsi="StobiSerif Regular" w:cs="Times New Roman"/>
          <w:color w:val="000000" w:themeColor="text1"/>
          <w:lang w:val="mk-MK"/>
        </w:rPr>
        <w:t>Раководител на одделение за општи работи – 1- празно</w:t>
      </w:r>
    </w:p>
    <w:p w:rsidR="004532F7" w:rsidRPr="00D03CD0" w:rsidRDefault="007954B6" w:rsidP="004532F7">
      <w:pPr>
        <w:pStyle w:val="ListParagraph"/>
        <w:spacing w:after="0" w:line="240" w:lineRule="auto"/>
        <w:ind w:left="107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3.2.2  </w:t>
      </w:r>
      <w:r w:rsidR="004532F7" w:rsidRPr="00D03CD0">
        <w:rPr>
          <w:rFonts w:ascii="StobiSerif Regular" w:hAnsi="StobiSerif Regular" w:cs="Times New Roman"/>
          <w:color w:val="000000" w:themeColor="text1"/>
        </w:rPr>
        <w:t xml:space="preserve"> </w:t>
      </w:r>
      <w:r w:rsidR="004532F7" w:rsidRPr="00D03CD0">
        <w:rPr>
          <w:rFonts w:ascii="StobiSerif Regular" w:hAnsi="StobiSerif Regular" w:cs="Times New Roman"/>
          <w:color w:val="000000" w:themeColor="text1"/>
          <w:lang w:val="mk-MK"/>
        </w:rPr>
        <w:t>Советник преведувач по албански јазик - 1- празно</w:t>
      </w:r>
    </w:p>
    <w:p w:rsidR="004532F7" w:rsidRPr="00D03CD0" w:rsidRDefault="007954B6" w:rsidP="004532F7">
      <w:pPr>
        <w:pStyle w:val="ListParagraph"/>
        <w:spacing w:after="0" w:line="240" w:lineRule="auto"/>
        <w:ind w:left="107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3.2.3  </w:t>
      </w:r>
      <w:r w:rsidR="004532F7" w:rsidRPr="00D03CD0">
        <w:rPr>
          <w:rFonts w:ascii="StobiSerif Regular" w:hAnsi="StobiSerif Regular" w:cs="Times New Roman"/>
          <w:color w:val="000000" w:themeColor="text1"/>
          <w:lang w:val="mk-MK"/>
        </w:rPr>
        <w:t xml:space="preserve"> Помлад соработник за управување со ствари и евиденција на средства -    </w:t>
      </w:r>
    </w:p>
    <w:p w:rsidR="004532F7" w:rsidRPr="00D03CD0" w:rsidRDefault="004532F7" w:rsidP="004532F7">
      <w:pPr>
        <w:pStyle w:val="ListParagraph"/>
        <w:spacing w:after="0" w:line="240" w:lineRule="auto"/>
        <w:ind w:left="107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1-празно</w:t>
      </w:r>
    </w:p>
    <w:p w:rsidR="004532F7" w:rsidRPr="00D03CD0" w:rsidRDefault="007954B6" w:rsidP="004532F7">
      <w:pPr>
        <w:pStyle w:val="ListParagraph"/>
        <w:spacing w:after="0" w:line="240" w:lineRule="auto"/>
        <w:ind w:left="107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lastRenderedPageBreak/>
        <w:t>3.2.4</w:t>
      </w:r>
      <w:r w:rsidR="004532F7" w:rsidRPr="00D03CD0">
        <w:rPr>
          <w:rFonts w:ascii="StobiSerif Regular" w:hAnsi="StobiSerif Regular" w:cs="Times New Roman"/>
          <w:color w:val="000000" w:themeColor="text1"/>
          <w:lang w:val="mk-MK"/>
        </w:rPr>
        <w:t xml:space="preserve">  Помлад референт за логистика и административно технички работи - </w:t>
      </w:r>
      <w:r w:rsidR="004532F7" w:rsidRPr="00D03CD0">
        <w:rPr>
          <w:rFonts w:ascii="StobiSerif Regular" w:hAnsi="StobiSerif Regular" w:cs="Times New Roman"/>
          <w:color w:val="000000" w:themeColor="text1"/>
        </w:rPr>
        <w:t>2</w:t>
      </w:r>
      <w:r w:rsidR="004532F7" w:rsidRPr="00D03CD0">
        <w:rPr>
          <w:rFonts w:ascii="StobiSerif Regular" w:hAnsi="StobiSerif Regular" w:cs="Times New Roman"/>
          <w:color w:val="000000" w:themeColor="text1"/>
          <w:lang w:val="mk-MK"/>
        </w:rPr>
        <w:t>-</w:t>
      </w:r>
    </w:p>
    <w:p w:rsidR="004532F7" w:rsidRPr="00D03CD0" w:rsidRDefault="004532F7" w:rsidP="004532F7">
      <w:pPr>
        <w:pStyle w:val="ListParagraph"/>
        <w:spacing w:after="0" w:line="240" w:lineRule="auto"/>
        <w:ind w:left="1070"/>
        <w:jc w:val="both"/>
        <w:rPr>
          <w:rFonts w:ascii="StobiSerif Regular" w:hAnsi="StobiSerif Regular" w:cs="Times New Roman"/>
          <w:color w:val="000000" w:themeColor="text1"/>
          <w:lang w:val="en-GB"/>
        </w:rPr>
      </w:pPr>
      <w:r w:rsidRPr="00D03CD0">
        <w:rPr>
          <w:rFonts w:ascii="StobiSerif Regular" w:hAnsi="StobiSerif Regular" w:cs="Times New Roman"/>
          <w:color w:val="000000" w:themeColor="text1"/>
          <w:lang w:val="mk-MK"/>
        </w:rPr>
        <w:t xml:space="preserve">    Пополнети</w:t>
      </w:r>
    </w:p>
    <w:p w:rsidR="00D707FA" w:rsidRPr="00D03CD0" w:rsidRDefault="007954B6" w:rsidP="004532F7">
      <w:pPr>
        <w:pStyle w:val="ListParagraph"/>
        <w:spacing w:after="0" w:line="240" w:lineRule="auto"/>
        <w:ind w:left="1070"/>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3.2.5 </w:t>
      </w:r>
      <w:r w:rsidR="00D707FA" w:rsidRPr="00D03CD0">
        <w:rPr>
          <w:rFonts w:ascii="StobiSerif Regular" w:hAnsi="StobiSerif Regular" w:cs="Times New Roman"/>
          <w:color w:val="000000" w:themeColor="text1"/>
          <w:lang w:val="mk-MK"/>
        </w:rPr>
        <w:t xml:space="preserve">Помлад референт за документација и архивирање на предмети -1- </w:t>
      </w:r>
      <w:r w:rsidR="00C83F98" w:rsidRPr="00D03CD0">
        <w:rPr>
          <w:rFonts w:ascii="StobiSerif Regular" w:hAnsi="StobiSerif Regular" w:cs="Times New Roman"/>
          <w:color w:val="000000" w:themeColor="text1"/>
          <w:lang w:val="mk-MK"/>
        </w:rPr>
        <w:t>празно</w:t>
      </w:r>
    </w:p>
    <w:p w:rsidR="00D707FA" w:rsidRPr="00D03CD0" w:rsidRDefault="00494514" w:rsidP="006018F4">
      <w:pPr>
        <w:pStyle w:val="ListParagraph"/>
        <w:numPr>
          <w:ilvl w:val="0"/>
          <w:numId w:val="15"/>
        </w:numPr>
        <w:spacing w:after="0" w:line="240" w:lineRule="auto"/>
        <w:ind w:left="993" w:hanging="14"/>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D707FA" w:rsidRPr="00D03CD0">
        <w:rPr>
          <w:rFonts w:ascii="StobiSerif Regular" w:hAnsi="StobiSerif Regular" w:cs="Times New Roman"/>
          <w:color w:val="000000" w:themeColor="text1"/>
          <w:lang w:val="mk-MK"/>
        </w:rPr>
        <w:t xml:space="preserve">Систематизирани работни места </w:t>
      </w:r>
      <w:r w:rsidR="00C83F98" w:rsidRPr="00D03CD0">
        <w:rPr>
          <w:rFonts w:ascii="StobiSerif Regular" w:hAnsi="StobiSerif Regular" w:cs="Times New Roman"/>
          <w:color w:val="000000" w:themeColor="text1"/>
          <w:lang w:val="mk-MK"/>
        </w:rPr>
        <w:t>6</w:t>
      </w:r>
      <w:r w:rsidR="00D707FA" w:rsidRPr="00D03CD0">
        <w:rPr>
          <w:rFonts w:ascii="StobiSerif Regular" w:hAnsi="StobiSerif Regular" w:cs="Times New Roman"/>
          <w:color w:val="000000" w:themeColor="text1"/>
          <w:lang w:val="mk-MK"/>
        </w:rPr>
        <w:t xml:space="preserve">, а поплнети </w:t>
      </w:r>
      <w:r w:rsidR="00C83F98" w:rsidRPr="00D03CD0">
        <w:rPr>
          <w:rFonts w:ascii="StobiSerif Regular" w:hAnsi="StobiSerif Regular" w:cs="Times New Roman"/>
          <w:color w:val="000000" w:themeColor="text1"/>
          <w:lang w:val="mk-MK"/>
        </w:rPr>
        <w:t>2</w:t>
      </w:r>
      <w:r w:rsidR="00D707FA" w:rsidRPr="00D03CD0">
        <w:rPr>
          <w:rFonts w:ascii="StobiSerif Regular" w:hAnsi="StobiSerif Regular" w:cs="Times New Roman"/>
          <w:color w:val="000000" w:themeColor="text1"/>
          <w:lang w:val="mk-MK"/>
        </w:rPr>
        <w:t xml:space="preserve">  работни места.</w:t>
      </w:r>
    </w:p>
    <w:p w:rsidR="006B3260" w:rsidRPr="00D03CD0" w:rsidRDefault="006B3260" w:rsidP="006B3260">
      <w:pPr>
        <w:spacing w:after="0" w:line="240" w:lineRule="auto"/>
        <w:jc w:val="both"/>
        <w:rPr>
          <w:rFonts w:ascii="StobiSerif Regular" w:hAnsi="StobiSerif Regular" w:cs="Times New Roman"/>
          <w:color w:val="000000" w:themeColor="text1"/>
          <w:lang w:val="mk-MK"/>
        </w:rPr>
      </w:pPr>
    </w:p>
    <w:p w:rsidR="00377FB8" w:rsidRPr="00D03CD0" w:rsidRDefault="000C2A49" w:rsidP="000C2A49">
      <w:pPr>
        <w:spacing w:after="0" w:line="240" w:lineRule="auto"/>
        <w:ind w:left="496"/>
        <w:jc w:val="both"/>
        <w:rPr>
          <w:rFonts w:ascii="StobiSerif Regular" w:hAnsi="StobiSerif Regular" w:cs="Times New Roman"/>
          <w:b/>
          <w:color w:val="000000" w:themeColor="text1"/>
          <w:lang w:val="mk-MK"/>
        </w:rPr>
      </w:pPr>
      <w:r w:rsidRPr="00D03CD0">
        <w:rPr>
          <w:rFonts w:ascii="StobiSerif Regular" w:hAnsi="StobiSerif Regular" w:cs="Times New Roman"/>
          <w:b/>
          <w:color w:val="000000" w:themeColor="text1"/>
          <w:lang w:val="mk-MK"/>
        </w:rPr>
        <w:t xml:space="preserve">4.    </w:t>
      </w:r>
      <w:r w:rsidR="00377FB8" w:rsidRPr="00D03CD0">
        <w:rPr>
          <w:rFonts w:ascii="StobiSerif Regular" w:hAnsi="StobiSerif Regular" w:cs="Times New Roman"/>
          <w:b/>
          <w:color w:val="000000" w:themeColor="text1"/>
          <w:lang w:val="mk-MK"/>
        </w:rPr>
        <w:t>Одделение за финансиски прашања</w:t>
      </w:r>
    </w:p>
    <w:p w:rsidR="007F1138" w:rsidRPr="00D03CD0" w:rsidRDefault="001E7703" w:rsidP="007954B6">
      <w:pPr>
        <w:spacing w:after="0" w:line="240" w:lineRule="auto"/>
        <w:ind w:left="210" w:firstLine="720"/>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0C2A49" w:rsidRPr="00D03CD0">
        <w:rPr>
          <w:rFonts w:ascii="StobiSerif Regular" w:hAnsi="StobiSerif Regular" w:cs="Times New Roman"/>
          <w:color w:val="000000" w:themeColor="text1"/>
          <w:lang w:val="mk-MK"/>
        </w:rPr>
        <w:t>4</w:t>
      </w:r>
      <w:r w:rsidR="007954B6" w:rsidRPr="00D03CD0">
        <w:rPr>
          <w:rFonts w:ascii="StobiSerif Regular" w:hAnsi="StobiSerif Regular" w:cs="Times New Roman"/>
          <w:color w:val="000000" w:themeColor="text1"/>
          <w:lang w:val="mk-MK"/>
        </w:rPr>
        <w:t xml:space="preserve">.1     </w:t>
      </w:r>
      <w:r w:rsidR="007F1138" w:rsidRPr="00D03CD0">
        <w:rPr>
          <w:rFonts w:ascii="StobiSerif Regular" w:hAnsi="StobiSerif Regular" w:cs="Times New Roman"/>
          <w:color w:val="000000" w:themeColor="text1"/>
          <w:lang w:val="mk-MK"/>
        </w:rPr>
        <w:t>Раководител на одделение за финансиски прашања</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празно</w:t>
      </w:r>
      <w:r w:rsidR="00301537" w:rsidRPr="00D03CD0">
        <w:rPr>
          <w:rFonts w:ascii="StobiSerif Regular" w:hAnsi="StobiSerif Regular" w:cs="Times New Roman"/>
          <w:color w:val="000000" w:themeColor="text1"/>
        </w:rPr>
        <w:t>;</w:t>
      </w:r>
    </w:p>
    <w:p w:rsidR="007F1138" w:rsidRPr="00D03CD0" w:rsidRDefault="001E7703" w:rsidP="007954B6">
      <w:pPr>
        <w:spacing w:after="0" w:line="240" w:lineRule="auto"/>
        <w:ind w:left="930"/>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w:t>
      </w:r>
      <w:r w:rsidR="000C2A49" w:rsidRPr="00D03CD0">
        <w:rPr>
          <w:rFonts w:ascii="StobiSerif Regular" w:hAnsi="StobiSerif Regular" w:cs="Times New Roman"/>
          <w:color w:val="000000" w:themeColor="text1"/>
          <w:lang w:val="mk-MK"/>
        </w:rPr>
        <w:t>4</w:t>
      </w:r>
      <w:r w:rsidR="007954B6" w:rsidRPr="00D03CD0">
        <w:rPr>
          <w:rFonts w:ascii="StobiSerif Regular" w:hAnsi="StobiSerif Regular" w:cs="Times New Roman"/>
          <w:color w:val="000000" w:themeColor="text1"/>
          <w:lang w:val="mk-MK"/>
        </w:rPr>
        <w:t xml:space="preserve">.2     </w:t>
      </w:r>
      <w:r w:rsidR="007F1138" w:rsidRPr="00D03CD0">
        <w:rPr>
          <w:rFonts w:ascii="StobiSerif Regular" w:hAnsi="StobiSerif Regular" w:cs="Times New Roman"/>
          <w:color w:val="000000" w:themeColor="text1"/>
          <w:lang w:val="mk-MK"/>
        </w:rPr>
        <w:t>Советник за буџетска контрола</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w:t>
      </w:r>
      <w:r w:rsidR="00301537" w:rsidRPr="00D03CD0">
        <w:rPr>
          <w:rFonts w:ascii="StobiSerif Regular" w:hAnsi="StobiSerif Regular" w:cs="Times New Roman"/>
          <w:color w:val="000000" w:themeColor="text1"/>
        </w:rPr>
        <w:t>-</w:t>
      </w:r>
      <w:r w:rsidR="007F1138" w:rsidRPr="00D03CD0">
        <w:rPr>
          <w:rFonts w:ascii="StobiSerif Regular" w:hAnsi="StobiSerif Regular" w:cs="Times New Roman"/>
          <w:color w:val="000000" w:themeColor="text1"/>
          <w:lang w:val="mk-MK"/>
        </w:rPr>
        <w:t xml:space="preserve"> празно</w:t>
      </w:r>
      <w:r w:rsidR="00301537" w:rsidRPr="00D03CD0">
        <w:rPr>
          <w:rFonts w:ascii="StobiSerif Regular" w:hAnsi="StobiSerif Regular" w:cs="Times New Roman"/>
          <w:color w:val="000000" w:themeColor="text1"/>
        </w:rPr>
        <w:t>;</w:t>
      </w:r>
    </w:p>
    <w:p w:rsidR="004532F7" w:rsidRPr="00D03CD0" w:rsidRDefault="007954B6" w:rsidP="007954B6">
      <w:pPr>
        <w:spacing w:after="0" w:line="240" w:lineRule="auto"/>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w:t>
      </w:r>
      <w:r w:rsidR="001E7703" w:rsidRPr="00D03CD0">
        <w:rPr>
          <w:rFonts w:ascii="StobiSerif Regular" w:hAnsi="StobiSerif Regular" w:cs="Times New Roman"/>
          <w:color w:val="000000" w:themeColor="text1"/>
          <w:lang w:val="mk-MK"/>
        </w:rPr>
        <w:t xml:space="preserve">   </w:t>
      </w:r>
      <w:r w:rsidR="000C2A49" w:rsidRPr="00D03CD0">
        <w:rPr>
          <w:rFonts w:ascii="StobiSerif Regular" w:hAnsi="StobiSerif Regular" w:cs="Times New Roman"/>
          <w:color w:val="000000" w:themeColor="text1"/>
          <w:lang w:val="mk-MK"/>
        </w:rPr>
        <w:t>4</w:t>
      </w:r>
      <w:r w:rsidRPr="00D03CD0">
        <w:rPr>
          <w:rFonts w:ascii="StobiSerif Regular" w:hAnsi="StobiSerif Regular" w:cs="Times New Roman"/>
          <w:color w:val="000000" w:themeColor="text1"/>
          <w:lang w:val="mk-MK"/>
        </w:rPr>
        <w:t>.</w:t>
      </w:r>
      <w:r w:rsidR="00A971AF" w:rsidRPr="00D03CD0">
        <w:rPr>
          <w:rFonts w:ascii="StobiSerif Regular" w:hAnsi="StobiSerif Regular" w:cs="Times New Roman"/>
          <w:color w:val="000000" w:themeColor="text1"/>
          <w:lang w:val="mk-MK"/>
        </w:rPr>
        <w:t>3</w:t>
      </w:r>
      <w:r w:rsidRPr="00D03CD0">
        <w:rPr>
          <w:rFonts w:ascii="StobiSerif Regular" w:hAnsi="StobiSerif Regular" w:cs="Times New Roman"/>
          <w:color w:val="000000" w:themeColor="text1"/>
          <w:lang w:val="mk-MK"/>
        </w:rPr>
        <w:t xml:space="preserve">      </w:t>
      </w:r>
      <w:r w:rsidR="004532F7" w:rsidRPr="00D03CD0">
        <w:rPr>
          <w:rFonts w:ascii="StobiSerif Regular" w:hAnsi="StobiSerif Regular" w:cs="Times New Roman"/>
          <w:color w:val="000000" w:themeColor="text1"/>
          <w:lang w:val="mk-MK"/>
        </w:rPr>
        <w:t>Советник-сметководител -1- п</w:t>
      </w:r>
      <w:r w:rsidR="004532F7" w:rsidRPr="00D03CD0">
        <w:rPr>
          <w:rFonts w:ascii="StobiSerif Regular" w:hAnsi="StobiSerif Regular" w:cs="Times New Roman"/>
          <w:color w:val="000000" w:themeColor="text1"/>
        </w:rPr>
        <w:t>o</w:t>
      </w:r>
      <w:r w:rsidR="004532F7" w:rsidRPr="00D03CD0">
        <w:rPr>
          <w:rFonts w:ascii="StobiSerif Regular" w:hAnsi="StobiSerif Regular" w:cs="Times New Roman"/>
          <w:color w:val="000000" w:themeColor="text1"/>
          <w:lang w:val="mk-MK"/>
        </w:rPr>
        <w:t>полнето</w:t>
      </w:r>
      <w:r w:rsidR="004532F7" w:rsidRPr="00D03CD0">
        <w:rPr>
          <w:rFonts w:ascii="StobiSerif Regular" w:hAnsi="StobiSerif Regular" w:cs="Times New Roman"/>
          <w:color w:val="000000" w:themeColor="text1"/>
        </w:rPr>
        <w:t>;</w:t>
      </w:r>
    </w:p>
    <w:p w:rsidR="007F1138" w:rsidRPr="00D03CD0" w:rsidRDefault="00A971AF" w:rsidP="00A971AF">
      <w:pPr>
        <w:spacing w:after="0" w:line="240" w:lineRule="auto"/>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w:t>
      </w:r>
      <w:r w:rsidR="00494514" w:rsidRPr="00D03CD0">
        <w:rPr>
          <w:rFonts w:ascii="StobiSerif Regular" w:hAnsi="StobiSerif Regular" w:cs="Times New Roman"/>
          <w:color w:val="000000" w:themeColor="text1"/>
          <w:lang w:val="mk-MK"/>
        </w:rPr>
        <w:t xml:space="preserve">   </w:t>
      </w:r>
      <w:r w:rsidR="000C2A49" w:rsidRPr="00D03CD0">
        <w:rPr>
          <w:rFonts w:ascii="StobiSerif Regular" w:hAnsi="StobiSerif Regular" w:cs="Times New Roman"/>
          <w:color w:val="000000" w:themeColor="text1"/>
          <w:lang w:val="mk-MK"/>
        </w:rPr>
        <w:t>4</w:t>
      </w:r>
      <w:r w:rsidR="007954B6" w:rsidRPr="00D03CD0">
        <w:rPr>
          <w:rFonts w:ascii="StobiSerif Regular" w:hAnsi="StobiSerif Regular" w:cs="Times New Roman"/>
          <w:color w:val="000000" w:themeColor="text1"/>
          <w:lang w:val="mk-MK"/>
        </w:rPr>
        <w:t>.</w:t>
      </w:r>
      <w:r w:rsidRPr="00D03CD0">
        <w:rPr>
          <w:rFonts w:ascii="StobiSerif Regular" w:hAnsi="StobiSerif Regular" w:cs="Times New Roman"/>
          <w:color w:val="000000" w:themeColor="text1"/>
          <w:lang w:val="mk-MK"/>
        </w:rPr>
        <w:t>4</w:t>
      </w:r>
      <w:r w:rsidR="007954B6" w:rsidRPr="00D03CD0">
        <w:rPr>
          <w:rFonts w:ascii="StobiSerif Regular" w:hAnsi="StobiSerif Regular" w:cs="Times New Roman"/>
          <w:color w:val="000000" w:themeColor="text1"/>
          <w:lang w:val="mk-MK"/>
        </w:rPr>
        <w:t xml:space="preserve">    </w:t>
      </w:r>
      <w:r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Советник за јавни набавки</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празно</w:t>
      </w:r>
      <w:r w:rsidR="00301537" w:rsidRPr="00D03CD0">
        <w:rPr>
          <w:rFonts w:ascii="StobiSerif Regular" w:hAnsi="StobiSerif Regular" w:cs="Times New Roman"/>
          <w:color w:val="000000" w:themeColor="text1"/>
        </w:rPr>
        <w:t>;</w:t>
      </w:r>
    </w:p>
    <w:p w:rsidR="007F1138" w:rsidRPr="00A971AF" w:rsidRDefault="00A971AF" w:rsidP="00A971AF">
      <w:pPr>
        <w:spacing w:after="0" w:line="240" w:lineRule="auto"/>
        <w:jc w:val="both"/>
        <w:rPr>
          <w:rFonts w:ascii="StobiSerif Regular" w:hAnsi="StobiSerif Regular" w:cs="Times New Roman"/>
        </w:rPr>
      </w:pPr>
      <w:r w:rsidRPr="00D03CD0">
        <w:rPr>
          <w:rFonts w:ascii="StobiSerif Regular" w:hAnsi="StobiSerif Regular" w:cs="Times New Roman"/>
          <w:color w:val="000000" w:themeColor="text1"/>
          <w:lang w:val="mk-MK"/>
        </w:rPr>
        <w:t xml:space="preserve">                  </w:t>
      </w:r>
      <w:r w:rsidR="00494514" w:rsidRPr="00D03CD0">
        <w:rPr>
          <w:rFonts w:ascii="StobiSerif Regular" w:hAnsi="StobiSerif Regular" w:cs="Times New Roman"/>
          <w:color w:val="000000" w:themeColor="text1"/>
          <w:lang w:val="mk-MK"/>
        </w:rPr>
        <w:t xml:space="preserve">   </w:t>
      </w:r>
      <w:r w:rsidR="000C2A49" w:rsidRPr="00D03CD0">
        <w:rPr>
          <w:rFonts w:ascii="StobiSerif Regular" w:hAnsi="StobiSerif Regular" w:cs="Times New Roman"/>
          <w:color w:val="000000" w:themeColor="text1"/>
          <w:lang w:val="mk-MK"/>
        </w:rPr>
        <w:t>4</w:t>
      </w:r>
      <w:r w:rsidR="007954B6" w:rsidRPr="00D03CD0">
        <w:rPr>
          <w:rFonts w:ascii="StobiSerif Regular" w:hAnsi="StobiSerif Regular" w:cs="Times New Roman"/>
          <w:color w:val="000000" w:themeColor="text1"/>
          <w:lang w:val="mk-MK"/>
        </w:rPr>
        <w:t>.</w:t>
      </w:r>
      <w:r w:rsidRPr="00D03CD0">
        <w:rPr>
          <w:rFonts w:ascii="StobiSerif Regular" w:hAnsi="StobiSerif Regular" w:cs="Times New Roman"/>
          <w:color w:val="000000" w:themeColor="text1"/>
          <w:lang w:val="mk-MK"/>
        </w:rPr>
        <w:t>5</w:t>
      </w:r>
      <w:r w:rsidR="007954B6"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Помлад соработник за обработка и комплетирање на документација за јавни набавки</w:t>
      </w:r>
      <w:r w:rsidR="00301537" w:rsidRPr="00D03CD0">
        <w:rPr>
          <w:rFonts w:ascii="StobiSerif Regular" w:hAnsi="StobiSerif Regular" w:cs="Times New Roman"/>
          <w:color w:val="000000" w:themeColor="text1"/>
        </w:rPr>
        <w:t xml:space="preserve"> </w:t>
      </w:r>
      <w:r w:rsidR="00D707FA" w:rsidRPr="00D03CD0">
        <w:rPr>
          <w:rFonts w:ascii="StobiSerif Regular" w:hAnsi="StobiSerif Regular" w:cs="Times New Roman"/>
          <w:color w:val="000000" w:themeColor="text1"/>
          <w:lang w:val="mk-MK"/>
        </w:rPr>
        <w:t>-</w:t>
      </w:r>
      <w:r w:rsidR="00D707FA" w:rsidRPr="00D03CD0">
        <w:rPr>
          <w:rFonts w:ascii="StobiSerif Regular" w:hAnsi="StobiSerif Regular" w:cs="Times New Roman"/>
          <w:color w:val="000000" w:themeColor="text1"/>
        </w:rPr>
        <w:t>1</w:t>
      </w:r>
      <w:r w:rsidR="007F1138" w:rsidRPr="00D03CD0">
        <w:rPr>
          <w:rFonts w:ascii="StobiSerif Regular" w:hAnsi="StobiSerif Regular" w:cs="Times New Roman"/>
          <w:color w:val="000000" w:themeColor="text1"/>
          <w:lang w:val="mk-MK"/>
        </w:rPr>
        <w:t>-</w:t>
      </w:r>
      <w:r w:rsidR="00301537" w:rsidRPr="00D03CD0">
        <w:rPr>
          <w:rFonts w:ascii="StobiSerif Regular" w:hAnsi="StobiSerif Regular" w:cs="Times New Roman"/>
          <w:color w:val="000000" w:themeColor="text1"/>
        </w:rPr>
        <w:t xml:space="preserve"> </w:t>
      </w:r>
      <w:r w:rsidR="00D707FA" w:rsidRPr="00D03CD0">
        <w:rPr>
          <w:rFonts w:ascii="StobiSerif Regular" w:hAnsi="StobiSerif Regular" w:cs="Times New Roman"/>
          <w:color w:val="000000" w:themeColor="text1"/>
          <w:lang w:val="mk-MK"/>
        </w:rPr>
        <w:t>пополнето</w:t>
      </w:r>
      <w:r w:rsidR="00301537" w:rsidRPr="00A971AF">
        <w:rPr>
          <w:rFonts w:ascii="StobiSerif Regular" w:hAnsi="StobiSerif Regular" w:cs="Times New Roman"/>
        </w:rPr>
        <w:t>;</w:t>
      </w:r>
    </w:p>
    <w:p w:rsidR="00D707FA" w:rsidRPr="00494514" w:rsidRDefault="00494514" w:rsidP="00494514">
      <w:pPr>
        <w:spacing w:after="0" w:line="240" w:lineRule="auto"/>
        <w:jc w:val="both"/>
        <w:rPr>
          <w:rFonts w:ascii="StobiSerif Regular" w:hAnsi="StobiSerif Regular" w:cs="Times New Roman"/>
        </w:rPr>
      </w:pPr>
      <w:r>
        <w:rPr>
          <w:rFonts w:ascii="StobiSerif Regular" w:hAnsi="StobiSerif Regular" w:cs="Times New Roman"/>
          <w:lang w:val="mk-MK"/>
        </w:rPr>
        <w:t xml:space="preserve">                     </w:t>
      </w:r>
      <w:r w:rsidRPr="00494514">
        <w:rPr>
          <w:rFonts w:ascii="StobiSerif Regular" w:hAnsi="StobiSerif Regular" w:cs="Times New Roman"/>
          <w:lang w:val="mk-MK"/>
        </w:rPr>
        <w:t>4.6</w:t>
      </w:r>
      <w:r>
        <w:rPr>
          <w:rFonts w:ascii="StobiSerif Regular" w:hAnsi="StobiSerif Regular" w:cs="Times New Roman"/>
          <w:lang w:val="mk-MK"/>
        </w:rPr>
        <w:t xml:space="preserve">     </w:t>
      </w:r>
      <w:r w:rsidR="00D707FA" w:rsidRPr="00494514">
        <w:rPr>
          <w:rFonts w:ascii="StobiSerif Regular" w:hAnsi="StobiSerif Regular" w:cs="Times New Roman"/>
          <w:lang w:val="mk-MK"/>
        </w:rPr>
        <w:t>Самостоен референт-благајник</w:t>
      </w:r>
      <w:r w:rsidR="00D707FA" w:rsidRPr="00494514">
        <w:rPr>
          <w:rFonts w:ascii="StobiSerif Regular" w:hAnsi="StobiSerif Regular" w:cs="Times New Roman"/>
        </w:rPr>
        <w:t xml:space="preserve"> </w:t>
      </w:r>
      <w:r w:rsidR="00D707FA" w:rsidRPr="00494514">
        <w:rPr>
          <w:rFonts w:ascii="StobiSerif Regular" w:hAnsi="StobiSerif Regular" w:cs="Times New Roman"/>
          <w:lang w:val="mk-MK"/>
        </w:rPr>
        <w:t>-1-</w:t>
      </w:r>
      <w:r w:rsidR="00D707FA" w:rsidRPr="00494514">
        <w:rPr>
          <w:rFonts w:ascii="StobiSerif Regular" w:hAnsi="StobiSerif Regular" w:cs="Times New Roman"/>
        </w:rPr>
        <w:t xml:space="preserve"> </w:t>
      </w:r>
      <w:r w:rsidR="00657697" w:rsidRPr="00494514">
        <w:rPr>
          <w:rFonts w:ascii="StobiSerif Regular" w:hAnsi="StobiSerif Regular" w:cs="Times New Roman"/>
          <w:lang w:val="mk-MK"/>
        </w:rPr>
        <w:t>пополнето</w:t>
      </w:r>
    </w:p>
    <w:p w:rsidR="007F1138" w:rsidRPr="00A971AF" w:rsidRDefault="00A971AF" w:rsidP="00A971AF">
      <w:pPr>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w:t>
      </w:r>
      <w:r w:rsidR="007F1138" w:rsidRPr="00A971AF">
        <w:rPr>
          <w:rFonts w:ascii="StobiSerif Regular" w:hAnsi="StobiSerif Regular" w:cs="Times New Roman"/>
          <w:lang w:val="mk-MK"/>
        </w:rPr>
        <w:t xml:space="preserve">Систематизирани работни места </w:t>
      </w:r>
      <w:r w:rsidR="00657697" w:rsidRPr="00A971AF">
        <w:rPr>
          <w:rFonts w:ascii="StobiSerif Regular" w:hAnsi="StobiSerif Regular" w:cs="Times New Roman"/>
          <w:lang w:val="mk-MK"/>
        </w:rPr>
        <w:t>6</w:t>
      </w:r>
      <w:r w:rsidR="007F1138" w:rsidRPr="00A971AF">
        <w:rPr>
          <w:rFonts w:ascii="StobiSerif Regular" w:hAnsi="StobiSerif Regular" w:cs="Times New Roman"/>
          <w:lang w:val="mk-MK"/>
        </w:rPr>
        <w:t>,поп</w:t>
      </w:r>
      <w:r w:rsidR="00D33AC8" w:rsidRPr="00A971AF">
        <w:rPr>
          <w:rFonts w:ascii="StobiSerif Regular" w:hAnsi="StobiSerif Regular" w:cs="Times New Roman"/>
          <w:lang w:val="mk-MK"/>
        </w:rPr>
        <w:t>о</w:t>
      </w:r>
      <w:r w:rsidR="007F1138" w:rsidRPr="00A971AF">
        <w:rPr>
          <w:rFonts w:ascii="StobiSerif Regular" w:hAnsi="StobiSerif Regular" w:cs="Times New Roman"/>
          <w:lang w:val="mk-MK"/>
        </w:rPr>
        <w:t xml:space="preserve">лнети </w:t>
      </w:r>
      <w:r w:rsidR="00C83F98">
        <w:rPr>
          <w:rFonts w:ascii="StobiSerif Regular" w:hAnsi="StobiSerif Regular" w:cs="Times New Roman"/>
          <w:lang w:val="mk-MK"/>
        </w:rPr>
        <w:t>3</w:t>
      </w:r>
      <w:r w:rsidR="007F1138" w:rsidRPr="00A971AF">
        <w:rPr>
          <w:rFonts w:ascii="StobiSerif Regular" w:hAnsi="StobiSerif Regular" w:cs="Times New Roman"/>
          <w:lang w:val="mk-MK"/>
        </w:rPr>
        <w:t xml:space="preserve">  работни места.</w:t>
      </w:r>
    </w:p>
    <w:p w:rsidR="00377FB8" w:rsidRPr="00AA6F4E" w:rsidRDefault="00377FB8" w:rsidP="00377FB8">
      <w:pPr>
        <w:pStyle w:val="ListParagraph"/>
        <w:spacing w:after="0" w:line="240" w:lineRule="auto"/>
        <w:jc w:val="both"/>
        <w:rPr>
          <w:rFonts w:ascii="StobiSerif Regular" w:hAnsi="StobiSerif Regular" w:cs="Times New Roman"/>
          <w:lang w:val="mk-MK"/>
        </w:rPr>
      </w:pPr>
    </w:p>
    <w:p w:rsidR="00AA6F4E" w:rsidRPr="00D03CD0" w:rsidRDefault="000C2A49" w:rsidP="005B6DAA">
      <w:pPr>
        <w:pStyle w:val="ListParagraph"/>
        <w:spacing w:after="0" w:line="240" w:lineRule="auto"/>
        <w:jc w:val="both"/>
        <w:rPr>
          <w:rFonts w:ascii="StobiSerif Regular" w:hAnsi="StobiSerif Regular" w:cs="Times New Roman"/>
          <w:b/>
          <w:color w:val="000000" w:themeColor="text1"/>
          <w:lang w:val="mk-MK"/>
        </w:rPr>
      </w:pPr>
      <w:r w:rsidRPr="00D03CD0">
        <w:rPr>
          <w:rFonts w:ascii="StobiSerif Regular" w:hAnsi="StobiSerif Regular" w:cs="Times New Roman"/>
          <w:b/>
          <w:color w:val="000000" w:themeColor="text1"/>
          <w:lang w:val="mk-MK"/>
        </w:rPr>
        <w:t>5</w:t>
      </w:r>
      <w:r w:rsidR="00B40D00" w:rsidRPr="00D03CD0">
        <w:rPr>
          <w:rFonts w:ascii="StobiSerif Regular" w:hAnsi="StobiSerif Regular" w:cs="Times New Roman"/>
          <w:b/>
          <w:color w:val="000000" w:themeColor="text1"/>
          <w:lang w:val="mk-MK"/>
        </w:rPr>
        <w:t>.</w:t>
      </w:r>
      <w:r w:rsidRPr="00D03CD0">
        <w:rPr>
          <w:rFonts w:ascii="StobiSerif Regular" w:hAnsi="StobiSerif Regular" w:cs="Times New Roman"/>
          <w:b/>
          <w:color w:val="000000" w:themeColor="text1"/>
          <w:lang w:val="mk-MK"/>
        </w:rPr>
        <w:t xml:space="preserve"> </w:t>
      </w:r>
      <w:r w:rsidR="00377FB8" w:rsidRPr="00D03CD0">
        <w:rPr>
          <w:rFonts w:ascii="StobiSerif Regular" w:hAnsi="StobiSerif Regular" w:cs="Times New Roman"/>
          <w:b/>
          <w:color w:val="000000" w:themeColor="text1"/>
          <w:lang w:val="mk-MK"/>
        </w:rPr>
        <w:t>Одделение за управување со човечки ресурси</w:t>
      </w:r>
    </w:p>
    <w:p w:rsidR="007F1138" w:rsidRPr="00D03CD0" w:rsidRDefault="00494514" w:rsidP="00494514">
      <w:pPr>
        <w:spacing w:after="0" w:line="240" w:lineRule="auto"/>
        <w:ind w:left="765"/>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5.1</w:t>
      </w:r>
      <w:r w:rsidR="00B40D00" w:rsidRPr="00D03CD0">
        <w:rPr>
          <w:rFonts w:ascii="StobiSerif Regular" w:hAnsi="StobiSerif Regular" w:cs="Times New Roman"/>
          <w:color w:val="000000" w:themeColor="text1"/>
          <w:lang w:val="mk-MK"/>
        </w:rPr>
        <w:t xml:space="preserve">   </w:t>
      </w:r>
      <w:r w:rsidR="00AA6F4E"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Раководител на одделение за управување со човечки ресурси</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- 1-празно</w:t>
      </w:r>
      <w:r w:rsidR="00301537" w:rsidRPr="00D03CD0">
        <w:rPr>
          <w:rFonts w:ascii="StobiSerif Regular" w:hAnsi="StobiSerif Regular" w:cs="Times New Roman"/>
          <w:color w:val="000000" w:themeColor="text1"/>
        </w:rPr>
        <w:t>;</w:t>
      </w:r>
    </w:p>
    <w:p w:rsidR="007F1138" w:rsidRPr="00D03CD0" w:rsidRDefault="00494514" w:rsidP="00C83F98">
      <w:pPr>
        <w:pStyle w:val="ListParagraph"/>
        <w:spacing w:after="0" w:line="240" w:lineRule="auto"/>
        <w:ind w:left="765"/>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5.2</w:t>
      </w:r>
      <w:r w:rsidR="00A971AF"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Советник за обработување и мобилност во државна служба</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-1-</w:t>
      </w:r>
      <w:r w:rsidR="00301537" w:rsidRPr="00D03CD0">
        <w:rPr>
          <w:rFonts w:ascii="StobiSerif Regular" w:hAnsi="StobiSerif Regular" w:cs="Times New Roman"/>
          <w:color w:val="000000" w:themeColor="text1"/>
        </w:rPr>
        <w:t xml:space="preserve"> </w:t>
      </w:r>
      <w:r w:rsidR="007F1138" w:rsidRPr="00D03CD0">
        <w:rPr>
          <w:rFonts w:ascii="StobiSerif Regular" w:hAnsi="StobiSerif Regular" w:cs="Times New Roman"/>
          <w:color w:val="000000" w:themeColor="text1"/>
          <w:lang w:val="mk-MK"/>
        </w:rPr>
        <w:t>празно</w:t>
      </w:r>
      <w:r w:rsidR="00301537" w:rsidRPr="00D03CD0">
        <w:rPr>
          <w:rFonts w:ascii="StobiSerif Regular" w:hAnsi="StobiSerif Regular" w:cs="Times New Roman"/>
          <w:color w:val="000000" w:themeColor="text1"/>
        </w:rPr>
        <w:t>;</w:t>
      </w:r>
    </w:p>
    <w:p w:rsidR="00657697" w:rsidRPr="00D03CD0" w:rsidRDefault="00C83F98" w:rsidP="00A971AF">
      <w:pPr>
        <w:spacing w:after="0" w:line="240" w:lineRule="auto"/>
        <w:ind w:left="360"/>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w:t>
      </w:r>
      <w:r w:rsidR="00494514" w:rsidRPr="00D03CD0">
        <w:rPr>
          <w:rFonts w:ascii="StobiSerif Regular" w:hAnsi="StobiSerif Regular" w:cs="Times New Roman"/>
          <w:color w:val="000000" w:themeColor="text1"/>
          <w:lang w:val="mk-MK"/>
        </w:rPr>
        <w:t xml:space="preserve">      5.3</w:t>
      </w:r>
      <w:r w:rsidR="00A971AF" w:rsidRPr="00D03CD0">
        <w:rPr>
          <w:rFonts w:ascii="StobiSerif Regular" w:hAnsi="StobiSerif Regular" w:cs="Times New Roman"/>
          <w:color w:val="000000" w:themeColor="text1"/>
          <w:lang w:val="mk-MK"/>
        </w:rPr>
        <w:t xml:space="preserve">  </w:t>
      </w:r>
      <w:r w:rsidR="00657697" w:rsidRPr="00D03CD0">
        <w:rPr>
          <w:rFonts w:ascii="StobiSerif Regular" w:hAnsi="StobiSerif Regular" w:cs="Times New Roman"/>
          <w:color w:val="000000" w:themeColor="text1"/>
          <w:lang w:val="mk-MK"/>
        </w:rPr>
        <w:t>Помлад соработник за оценување, стручно оспособување и усовршување – 1- пополнето</w:t>
      </w:r>
    </w:p>
    <w:p w:rsidR="00AA6F4E" w:rsidRPr="00D03CD0" w:rsidRDefault="00494514" w:rsidP="00C83F98">
      <w:pPr>
        <w:pStyle w:val="ListParagraph"/>
        <w:spacing w:after="0" w:line="240" w:lineRule="auto"/>
        <w:ind w:left="765"/>
        <w:jc w:val="both"/>
        <w:rPr>
          <w:rFonts w:ascii="StobiSerif Regular" w:hAnsi="StobiSerif Regular" w:cs="Times New Roman"/>
          <w:color w:val="000000" w:themeColor="text1"/>
        </w:rPr>
      </w:pPr>
      <w:r w:rsidRPr="00D03CD0">
        <w:rPr>
          <w:rFonts w:ascii="StobiSerif Regular" w:hAnsi="StobiSerif Regular" w:cs="Times New Roman"/>
          <w:color w:val="000000" w:themeColor="text1"/>
          <w:lang w:val="mk-MK"/>
        </w:rPr>
        <w:t xml:space="preserve">       </w:t>
      </w:r>
      <w:r w:rsidR="00C83F98" w:rsidRPr="00D03CD0">
        <w:rPr>
          <w:rFonts w:ascii="StobiSerif Regular" w:hAnsi="StobiSerif Regular" w:cs="Times New Roman"/>
          <w:color w:val="000000" w:themeColor="text1"/>
          <w:lang w:val="mk-MK"/>
        </w:rPr>
        <w:t>5.4</w:t>
      </w:r>
      <w:r w:rsidR="00A971AF" w:rsidRPr="00D03CD0">
        <w:rPr>
          <w:rFonts w:ascii="StobiSerif Regular" w:hAnsi="StobiSerif Regular" w:cs="Times New Roman"/>
          <w:color w:val="000000" w:themeColor="text1"/>
          <w:lang w:val="mk-MK"/>
        </w:rPr>
        <w:t xml:space="preserve">     </w:t>
      </w:r>
      <w:r w:rsidR="004532F7" w:rsidRPr="00D03CD0">
        <w:rPr>
          <w:rFonts w:ascii="StobiSerif Regular" w:hAnsi="StobiSerif Regular" w:cs="Times New Roman"/>
          <w:color w:val="000000" w:themeColor="text1"/>
          <w:lang w:val="mk-MK"/>
        </w:rPr>
        <w:t>Помлад соработник за евиденција и извештаи</w:t>
      </w:r>
      <w:r w:rsidR="004532F7" w:rsidRPr="00D03CD0">
        <w:rPr>
          <w:rFonts w:ascii="StobiSerif Regular" w:hAnsi="StobiSerif Regular" w:cs="Times New Roman"/>
          <w:color w:val="000000" w:themeColor="text1"/>
        </w:rPr>
        <w:t xml:space="preserve"> </w:t>
      </w:r>
      <w:r w:rsidR="004532F7" w:rsidRPr="00D03CD0">
        <w:rPr>
          <w:rFonts w:ascii="StobiSerif Regular" w:hAnsi="StobiSerif Regular" w:cs="Times New Roman"/>
          <w:color w:val="000000" w:themeColor="text1"/>
          <w:lang w:val="mk-MK"/>
        </w:rPr>
        <w:t>-1-</w:t>
      </w:r>
      <w:r w:rsidR="004532F7" w:rsidRPr="00D03CD0">
        <w:rPr>
          <w:rFonts w:ascii="StobiSerif Regular" w:hAnsi="StobiSerif Regular" w:cs="Times New Roman"/>
          <w:color w:val="000000" w:themeColor="text1"/>
        </w:rPr>
        <w:t xml:space="preserve"> </w:t>
      </w:r>
      <w:r w:rsidR="004532F7" w:rsidRPr="00D03CD0">
        <w:rPr>
          <w:rFonts w:ascii="StobiSerif Regular" w:hAnsi="StobiSerif Regular" w:cs="Times New Roman"/>
          <w:color w:val="000000" w:themeColor="text1"/>
          <w:lang w:val="mk-MK"/>
        </w:rPr>
        <w:t>непополнето</w:t>
      </w:r>
      <w:r w:rsidR="00301537" w:rsidRPr="00D03CD0">
        <w:rPr>
          <w:rFonts w:ascii="StobiSerif Regular" w:hAnsi="StobiSerif Regular" w:cs="Times New Roman"/>
          <w:color w:val="000000" w:themeColor="text1"/>
        </w:rPr>
        <w:t>;</w:t>
      </w:r>
    </w:p>
    <w:p w:rsidR="007F1138" w:rsidRPr="00D03CD0" w:rsidRDefault="00A971AF" w:rsidP="00A971AF">
      <w:p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               </w:t>
      </w:r>
      <w:r w:rsidR="00C83F98" w:rsidRPr="00D03CD0">
        <w:rPr>
          <w:rFonts w:ascii="StobiSerif Regular" w:hAnsi="StobiSerif Regular" w:cs="Times New Roman"/>
          <w:color w:val="000000" w:themeColor="text1"/>
          <w:lang w:val="mk-MK"/>
        </w:rPr>
        <w:t xml:space="preserve">     </w:t>
      </w:r>
      <w:r w:rsidR="00494514" w:rsidRPr="00D03CD0">
        <w:rPr>
          <w:rFonts w:ascii="StobiSerif Regular" w:hAnsi="StobiSerif Regular" w:cs="Times New Roman"/>
          <w:color w:val="000000" w:themeColor="text1"/>
          <w:lang w:val="mk-MK"/>
        </w:rPr>
        <w:t xml:space="preserve">             </w:t>
      </w:r>
      <w:r w:rsidR="007F1138" w:rsidRPr="00D03CD0">
        <w:rPr>
          <w:rFonts w:ascii="StobiSerif Regular" w:hAnsi="StobiSerif Regular" w:cs="Times New Roman"/>
          <w:color w:val="000000" w:themeColor="text1"/>
          <w:lang w:val="mk-MK"/>
        </w:rPr>
        <w:t xml:space="preserve">Систематизирани работни места </w:t>
      </w:r>
      <w:r w:rsidR="00657697" w:rsidRPr="00D03CD0">
        <w:rPr>
          <w:rFonts w:ascii="StobiSerif Regular" w:hAnsi="StobiSerif Regular" w:cs="Times New Roman"/>
          <w:color w:val="000000" w:themeColor="text1"/>
          <w:lang w:val="mk-MK"/>
        </w:rPr>
        <w:t>4</w:t>
      </w:r>
      <w:r w:rsidR="007F1138" w:rsidRPr="00D03CD0">
        <w:rPr>
          <w:rFonts w:ascii="StobiSerif Regular" w:hAnsi="StobiSerif Regular" w:cs="Times New Roman"/>
          <w:color w:val="000000" w:themeColor="text1"/>
          <w:lang w:val="mk-MK"/>
        </w:rPr>
        <w:t xml:space="preserve">,поплнети </w:t>
      </w:r>
      <w:r w:rsidR="00C83F98" w:rsidRPr="00D03CD0">
        <w:rPr>
          <w:rFonts w:ascii="StobiSerif Regular" w:hAnsi="StobiSerif Regular" w:cs="Times New Roman"/>
          <w:color w:val="000000" w:themeColor="text1"/>
          <w:lang w:val="mk-MK"/>
        </w:rPr>
        <w:t>1</w:t>
      </w:r>
      <w:r w:rsidR="007F1138" w:rsidRPr="00D03CD0">
        <w:rPr>
          <w:rFonts w:ascii="StobiSerif Regular" w:hAnsi="StobiSerif Regular" w:cs="Times New Roman"/>
          <w:color w:val="000000" w:themeColor="text1"/>
          <w:lang w:val="mk-MK"/>
        </w:rPr>
        <w:t xml:space="preserve">  работни места.</w:t>
      </w:r>
    </w:p>
    <w:p w:rsidR="00AA6F4E" w:rsidRPr="00D03CD0" w:rsidRDefault="00AA6F4E" w:rsidP="005B6DAA">
      <w:pPr>
        <w:pStyle w:val="ListParagraph"/>
        <w:spacing w:after="0" w:line="240" w:lineRule="auto"/>
        <w:jc w:val="both"/>
        <w:rPr>
          <w:rFonts w:ascii="StobiSerif Regular" w:hAnsi="StobiSerif Regular" w:cs="Times New Roman"/>
          <w:color w:val="000000" w:themeColor="text1"/>
          <w:lang w:val="mk-MK"/>
        </w:rPr>
      </w:pPr>
    </w:p>
    <w:p w:rsidR="004532F7" w:rsidRPr="00D03CD0" w:rsidRDefault="004532F7" w:rsidP="004532F7">
      <w:pPr>
        <w:pStyle w:val="ListParagraph"/>
        <w:numPr>
          <w:ilvl w:val="0"/>
          <w:numId w:val="35"/>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Согласно Систематизацијата на Државниот инспекторат за транспорт за 20</w:t>
      </w:r>
      <w:r w:rsidR="00C83F98" w:rsidRPr="00D03CD0">
        <w:rPr>
          <w:rFonts w:ascii="StobiSerif Regular" w:hAnsi="StobiSerif Regular" w:cs="Times New Roman"/>
          <w:color w:val="000000" w:themeColor="text1"/>
          <w:lang w:val="mk-MK"/>
        </w:rPr>
        <w:t>20</w:t>
      </w:r>
      <w:r w:rsidRPr="00D03CD0">
        <w:rPr>
          <w:rFonts w:ascii="StobiSerif Regular" w:hAnsi="StobiSerif Regular" w:cs="Times New Roman"/>
          <w:color w:val="000000" w:themeColor="text1"/>
          <w:lang w:val="mk-MK"/>
        </w:rPr>
        <w:t xml:space="preserve"> година се предвидени 5</w:t>
      </w:r>
      <w:r w:rsidR="00BC72E5" w:rsidRPr="00D03CD0">
        <w:rPr>
          <w:rFonts w:ascii="StobiSerif Regular" w:hAnsi="StobiSerif Regular" w:cs="Times New Roman"/>
          <w:color w:val="000000" w:themeColor="text1"/>
          <w:lang w:val="mk-MK"/>
        </w:rPr>
        <w:t>5</w:t>
      </w:r>
      <w:r w:rsidRPr="00D03CD0">
        <w:rPr>
          <w:rFonts w:ascii="StobiSerif Regular" w:hAnsi="StobiSerif Regular" w:cs="Times New Roman"/>
          <w:color w:val="000000" w:themeColor="text1"/>
          <w:lang w:val="mk-MK"/>
        </w:rPr>
        <w:t xml:space="preserve"> работни места со вкупен бр</w:t>
      </w:r>
      <w:r w:rsidRPr="00D03CD0">
        <w:rPr>
          <w:rFonts w:ascii="StobiSerif Regular" w:hAnsi="StobiSerif Regular" w:cs="Times New Roman"/>
          <w:color w:val="000000" w:themeColor="text1"/>
        </w:rPr>
        <w:t xml:space="preserve">oj </w:t>
      </w:r>
      <w:r w:rsidRPr="00D03CD0">
        <w:rPr>
          <w:rFonts w:ascii="StobiSerif Regular" w:hAnsi="StobiSerif Regular" w:cs="Times New Roman"/>
          <w:color w:val="000000" w:themeColor="text1"/>
          <w:lang w:val="mk-MK"/>
        </w:rPr>
        <w:t xml:space="preserve">на </w:t>
      </w:r>
      <w:r w:rsidR="00E83CC4" w:rsidRPr="00D03CD0">
        <w:rPr>
          <w:rFonts w:ascii="StobiSerif Regular" w:hAnsi="StobiSerif Regular" w:cs="Times New Roman"/>
          <w:color w:val="000000" w:themeColor="text1"/>
          <w:lang w:val="mk-MK"/>
        </w:rPr>
        <w:t>59</w:t>
      </w:r>
      <w:r w:rsidRPr="00D03CD0">
        <w:rPr>
          <w:rFonts w:ascii="StobiSerif Regular" w:hAnsi="StobiSerif Regular" w:cs="Times New Roman"/>
          <w:color w:val="000000" w:themeColor="text1"/>
          <w:lang w:val="mk-MK"/>
        </w:rPr>
        <w:t xml:space="preserve"> извршители.</w:t>
      </w:r>
    </w:p>
    <w:p w:rsidR="004532F7" w:rsidRPr="00D03CD0" w:rsidRDefault="004532F7" w:rsidP="004532F7">
      <w:pPr>
        <w:pStyle w:val="ListParagraph"/>
        <w:numPr>
          <w:ilvl w:val="0"/>
          <w:numId w:val="35"/>
        </w:numPr>
        <w:spacing w:after="0" w:line="240" w:lineRule="auto"/>
        <w:jc w:val="both"/>
        <w:rPr>
          <w:rFonts w:ascii="StobiSerif Regular" w:hAnsi="StobiSerif Regular" w:cs="Times New Roman"/>
          <w:color w:val="000000" w:themeColor="text1"/>
          <w:lang w:val="mk-MK"/>
        </w:rPr>
      </w:pPr>
      <w:r w:rsidRPr="00D03CD0">
        <w:rPr>
          <w:rFonts w:ascii="StobiSerif Regular" w:hAnsi="StobiSerif Regular" w:cs="Times New Roman"/>
          <w:color w:val="000000" w:themeColor="text1"/>
          <w:lang w:val="mk-MK"/>
        </w:rPr>
        <w:t xml:space="preserve">Кадровската екипираност во моментов на донесување на програмата е следна од </w:t>
      </w:r>
      <w:r w:rsidR="00E83CC4" w:rsidRPr="00D03CD0">
        <w:rPr>
          <w:rFonts w:ascii="StobiSerif Regular" w:hAnsi="StobiSerif Regular" w:cs="Times New Roman"/>
          <w:color w:val="000000" w:themeColor="text1"/>
          <w:lang w:val="mk-MK"/>
        </w:rPr>
        <w:t>59</w:t>
      </w:r>
      <w:r w:rsidRPr="00D03CD0">
        <w:rPr>
          <w:rFonts w:ascii="StobiSerif Regular" w:hAnsi="StobiSerif Regular" w:cs="Times New Roman"/>
          <w:color w:val="000000" w:themeColor="text1"/>
          <w:lang w:val="mk-MK"/>
        </w:rPr>
        <w:t xml:space="preserve">  предвидени извршители, примени се 3</w:t>
      </w:r>
      <w:r w:rsidRPr="00D03CD0">
        <w:rPr>
          <w:rFonts w:ascii="StobiSerif Regular" w:hAnsi="StobiSerif Regular" w:cs="Times New Roman"/>
          <w:color w:val="000000" w:themeColor="text1"/>
          <w:lang w:val="en-GB"/>
        </w:rPr>
        <w:t>5</w:t>
      </w:r>
      <w:r w:rsidRPr="00D03CD0">
        <w:rPr>
          <w:rFonts w:ascii="StobiSerif Regular" w:hAnsi="StobiSerif Regular" w:cs="Times New Roman"/>
          <w:color w:val="000000" w:themeColor="text1"/>
          <w:lang w:val="mk-MK"/>
        </w:rPr>
        <w:t xml:space="preserve"> односно 0,</w:t>
      </w:r>
      <w:r w:rsidR="00BC72E5" w:rsidRPr="00D03CD0">
        <w:rPr>
          <w:rFonts w:ascii="StobiSerif Regular" w:hAnsi="StobiSerif Regular" w:cs="Times New Roman"/>
          <w:color w:val="000000" w:themeColor="text1"/>
          <w:lang w:val="mk-MK"/>
        </w:rPr>
        <w:t>5</w:t>
      </w:r>
      <w:r w:rsidR="00E83CC4" w:rsidRPr="00D03CD0">
        <w:rPr>
          <w:rFonts w:ascii="StobiSerif Regular" w:hAnsi="StobiSerif Regular" w:cs="Times New Roman"/>
          <w:color w:val="000000" w:themeColor="text1"/>
          <w:lang w:val="mk-MK"/>
        </w:rPr>
        <w:t>9</w:t>
      </w:r>
      <w:r w:rsidRPr="00D03CD0">
        <w:rPr>
          <w:rFonts w:ascii="StobiSerif Regular" w:hAnsi="StobiSerif Regular" w:cs="Times New Roman"/>
          <w:color w:val="000000" w:themeColor="text1"/>
          <w:lang w:val="mk-MK"/>
        </w:rPr>
        <w:t>% пополнетост.</w:t>
      </w:r>
    </w:p>
    <w:p w:rsidR="00084DA8" w:rsidRPr="00084DA8" w:rsidRDefault="00084DA8" w:rsidP="00084DA8">
      <w:pPr>
        <w:pStyle w:val="ListParagraph"/>
        <w:numPr>
          <w:ilvl w:val="0"/>
          <w:numId w:val="35"/>
        </w:numPr>
        <w:spacing w:after="0" w:line="240" w:lineRule="auto"/>
        <w:jc w:val="both"/>
        <w:rPr>
          <w:rFonts w:ascii="StobiSerif Regular" w:hAnsi="StobiSerif Regular"/>
          <w:lang w:val="en-GB"/>
        </w:rPr>
      </w:pPr>
      <w:r w:rsidRPr="00D03CD0">
        <w:rPr>
          <w:rFonts w:ascii="StobiSerif Regular" w:hAnsi="StobiSerif Regular"/>
          <w:color w:val="000000" w:themeColor="text1"/>
          <w:lang w:val="mk-MK"/>
        </w:rPr>
        <w:t xml:space="preserve"> Слаби административни и оперативни капацитети на Државниот инспекторат за транспорт за ефективно спроведување на законода</w:t>
      </w:r>
      <w:r w:rsidRPr="00084DA8">
        <w:rPr>
          <w:rFonts w:ascii="StobiSerif Regular" w:hAnsi="StobiSerif Regular"/>
          <w:lang w:val="mk-MK"/>
        </w:rPr>
        <w:t xml:space="preserve">вството </w:t>
      </w:r>
      <w:r w:rsidRPr="00084DA8">
        <w:rPr>
          <w:rFonts w:ascii="StobiSerif Regular" w:hAnsi="StobiSerif Regular"/>
          <w:lang w:val="mk-MK"/>
        </w:rPr>
        <w:lastRenderedPageBreak/>
        <w:t>од областа на патниот сообраќај-дефинирани во Стратешкиот план за развој на инспекторатот</w:t>
      </w:r>
      <w:r w:rsidRPr="00084DA8">
        <w:rPr>
          <w:rFonts w:ascii="StobiSerif Regular" w:hAnsi="StobiSerif Regular"/>
          <w:lang w:val="en-GB"/>
        </w:rPr>
        <w:t>;</w:t>
      </w:r>
    </w:p>
    <w:p w:rsidR="00084DA8" w:rsidRPr="00084DA8" w:rsidRDefault="00084DA8" w:rsidP="00084DA8">
      <w:pPr>
        <w:pStyle w:val="ListParagraph"/>
        <w:numPr>
          <w:ilvl w:val="0"/>
          <w:numId w:val="35"/>
        </w:numPr>
        <w:spacing w:after="0" w:line="240" w:lineRule="auto"/>
        <w:jc w:val="both"/>
        <w:rPr>
          <w:rFonts w:ascii="StobiSerif Regular" w:hAnsi="StobiSerif Regular"/>
          <w:lang w:val="mk-MK"/>
        </w:rPr>
      </w:pPr>
      <w:r w:rsidRPr="00084DA8">
        <w:rPr>
          <w:rFonts w:ascii="StobiSerif Regular" w:hAnsi="StobiSerif Regular"/>
          <w:lang w:val="mk-MK"/>
        </w:rPr>
        <w:t xml:space="preserve">    Државниот инспекторат за транспорт се соочува со големи проблеми со што се доведува во прашање законското работење поради недостаток од соодветен административен кадар. Ако го гледаме правилникот за организација и систематизација на ДИТ кој ви е доставен со Годишната програма за работа за секој инспектор. Од правилникот за организација и систематизација на работните места се гледа дека цели сектори и одделениа се целосно празни и тоа со години. Како можеме да функционираме на таков начин кога работи</w:t>
      </w:r>
      <w:r>
        <w:rPr>
          <w:rFonts w:ascii="StobiSerif Regular" w:hAnsi="StobiSerif Regular"/>
          <w:lang w:val="mk-MK"/>
        </w:rPr>
        <w:t>те</w:t>
      </w:r>
      <w:r w:rsidRPr="00084DA8">
        <w:rPr>
          <w:rFonts w:ascii="StobiSerif Regular" w:hAnsi="StobiSerif Regular"/>
          <w:lang w:val="mk-MK"/>
        </w:rPr>
        <w:t xml:space="preserve"> ги извршуваат несодветни кадри со образование и звање сите се помлади сооработници. Во почетокот на трансформација на инспекциските служби имаше донесени неколку заклучоци од Владата На Република Северна Македонија со цел да се подобри кадарското состојба и да можеме да ги имплементираме новите надлежности. Сите тие заклучоци остана без имплементација.</w:t>
      </w:r>
    </w:p>
    <w:p w:rsidR="00084DA8" w:rsidRPr="00084DA8" w:rsidRDefault="00084DA8" w:rsidP="00084DA8">
      <w:pPr>
        <w:pStyle w:val="ListParagraph"/>
        <w:numPr>
          <w:ilvl w:val="0"/>
          <w:numId w:val="35"/>
        </w:numPr>
        <w:spacing w:after="0" w:line="240" w:lineRule="auto"/>
        <w:jc w:val="both"/>
        <w:rPr>
          <w:rFonts w:ascii="StobiSerif Regular" w:hAnsi="StobiSerif Regular"/>
          <w:lang w:val="mk-MK"/>
        </w:rPr>
      </w:pPr>
      <w:r w:rsidRPr="00084DA8">
        <w:rPr>
          <w:rFonts w:ascii="StobiSerif Regular" w:hAnsi="StobiSerif Regular"/>
          <w:lang w:val="mk-MK"/>
        </w:rPr>
        <w:t xml:space="preserve"> Почитувани бараме од Вас како надлежни да ни помогнете да ги решаваме овие проблеми. Овие недостатоци се суштински за функсионирање на ДИТ и преставува голем ризик за законското функсионирање и реализирањето на Годишната програма за работа за 20</w:t>
      </w:r>
      <w:r>
        <w:rPr>
          <w:rFonts w:ascii="StobiSerif Regular" w:hAnsi="StobiSerif Regular"/>
          <w:lang w:val="mk-MK"/>
        </w:rPr>
        <w:t>20</w:t>
      </w:r>
      <w:r w:rsidRPr="00084DA8">
        <w:rPr>
          <w:rFonts w:ascii="StobiSerif Regular" w:hAnsi="StobiSerif Regular"/>
          <w:lang w:val="mk-MK"/>
        </w:rPr>
        <w:t xml:space="preserve"> година. </w:t>
      </w:r>
    </w:p>
    <w:p w:rsidR="006A7DC4" w:rsidRPr="006A7DC4" w:rsidRDefault="006A7DC4" w:rsidP="006A7DC4">
      <w:pPr>
        <w:spacing w:after="0" w:line="240" w:lineRule="auto"/>
        <w:jc w:val="both"/>
        <w:rPr>
          <w:rFonts w:ascii="StobiSerif Regular" w:hAnsi="StobiSerif Regular" w:cs="Times New Roman"/>
          <w:color w:val="C00000"/>
          <w:lang w:val="en-GB"/>
        </w:rPr>
      </w:pPr>
    </w:p>
    <w:p w:rsidR="00442011" w:rsidRPr="00084DA8" w:rsidRDefault="00084DA8" w:rsidP="00084DA8">
      <w:pPr>
        <w:spacing w:after="0" w:line="240" w:lineRule="auto"/>
        <w:ind w:left="360" w:right="29"/>
        <w:jc w:val="both"/>
        <w:rPr>
          <w:rFonts w:ascii="StobiSerif Regular" w:hAnsi="StobiSerif Regular"/>
        </w:rPr>
      </w:pPr>
      <w:r w:rsidRPr="00084DA8">
        <w:rPr>
          <w:rFonts w:ascii="StobiSerif Regular" w:hAnsi="StobiSerif Regular"/>
          <w:lang w:val="mk-MK"/>
        </w:rPr>
        <w:t>6.</w:t>
      </w:r>
      <w:r w:rsidR="0009668C" w:rsidRPr="00084DA8">
        <w:rPr>
          <w:rFonts w:ascii="StobiSerif Regular" w:hAnsi="StobiSerif Regular"/>
          <w:lang w:val="mk-MK"/>
        </w:rPr>
        <w:t xml:space="preserve"> </w:t>
      </w:r>
      <w:r w:rsidR="007F1138" w:rsidRPr="00084DA8">
        <w:rPr>
          <w:rFonts w:ascii="StobiSerif Regular" w:hAnsi="StobiSerif Regular"/>
          <w:lang w:val="mk-MK"/>
        </w:rPr>
        <w:t>Државниот инспекторат за транспорт поседува стар возен парк</w:t>
      </w:r>
      <w:r w:rsidR="00D371F9" w:rsidRPr="00084DA8">
        <w:rPr>
          <w:rFonts w:ascii="StobiSerif Regular" w:hAnsi="StobiSerif Regular"/>
          <w:lang w:val="mk-MK"/>
        </w:rPr>
        <w:t xml:space="preserve"> кои не овозмож</w:t>
      </w:r>
      <w:r w:rsidR="00301537" w:rsidRPr="00084DA8">
        <w:rPr>
          <w:rFonts w:ascii="StobiSerif Regular" w:hAnsi="StobiSerif Regular"/>
          <w:lang w:val="mk-MK"/>
        </w:rPr>
        <w:t>у</w:t>
      </w:r>
      <w:r w:rsidR="00D371F9" w:rsidRPr="00084DA8">
        <w:rPr>
          <w:rFonts w:ascii="StobiSerif Regular" w:hAnsi="StobiSerif Regular"/>
          <w:lang w:val="mk-MK"/>
        </w:rPr>
        <w:t>ва ефикасно и ефективно работење</w:t>
      </w:r>
      <w:r w:rsidR="00301537" w:rsidRPr="00084DA8">
        <w:rPr>
          <w:rFonts w:ascii="StobiSerif Regular" w:hAnsi="StobiSerif Regular"/>
          <w:lang w:val="mk-MK"/>
        </w:rPr>
        <w:t>,</w:t>
      </w:r>
      <w:r w:rsidR="007F1138" w:rsidRPr="00084DA8">
        <w:rPr>
          <w:rFonts w:ascii="StobiSerif Regular" w:hAnsi="StobiSerif Regular"/>
          <w:lang w:val="mk-MK"/>
        </w:rPr>
        <w:t xml:space="preserve"> табела во прилог</w:t>
      </w:r>
      <w:r w:rsidR="007F1138" w:rsidRPr="00084DA8">
        <w:rPr>
          <w:rFonts w:ascii="StobiSerif Regular" w:hAnsi="StobiSerif Regular"/>
        </w:rPr>
        <w:t>:</w:t>
      </w:r>
    </w:p>
    <w:p w:rsidR="004E1CAB" w:rsidRDefault="004E1CAB" w:rsidP="00F52B4F">
      <w:pPr>
        <w:spacing w:after="0" w:line="240" w:lineRule="auto"/>
        <w:ind w:right="29"/>
        <w:jc w:val="both"/>
        <w:rPr>
          <w:rFonts w:ascii="StobiSerif Regular" w:hAnsi="StobiSerif Regular"/>
        </w:rPr>
      </w:pPr>
    </w:p>
    <w:p w:rsidR="00EA72F6" w:rsidRPr="006A7DC4" w:rsidRDefault="00EA72F6" w:rsidP="003F4BB7">
      <w:pPr>
        <w:spacing w:after="0" w:line="240" w:lineRule="auto"/>
        <w:ind w:right="29"/>
        <w:jc w:val="both"/>
        <w:rPr>
          <w:rFonts w:ascii="StobiSerif Regular" w:hAnsi="StobiSerif Regular"/>
          <w:lang w:val="en-GB"/>
        </w:rPr>
      </w:pPr>
    </w:p>
    <w:tbl>
      <w:tblPr>
        <w:tblStyle w:val="TableGrid"/>
        <w:tblW w:w="0" w:type="auto"/>
        <w:tblLayout w:type="fixed"/>
        <w:tblLook w:val="04A0" w:firstRow="1" w:lastRow="0" w:firstColumn="1" w:lastColumn="0" w:noHBand="0" w:noVBand="1"/>
      </w:tblPr>
      <w:tblGrid>
        <w:gridCol w:w="648"/>
        <w:gridCol w:w="1980"/>
        <w:gridCol w:w="1710"/>
        <w:gridCol w:w="1890"/>
        <w:gridCol w:w="2880"/>
      </w:tblGrid>
      <w:tr w:rsidR="00D371F9" w:rsidRPr="009F4858" w:rsidTr="004E3D02">
        <w:tc>
          <w:tcPr>
            <w:tcW w:w="648"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Ред.бр.</w:t>
            </w:r>
          </w:p>
        </w:tc>
        <w:tc>
          <w:tcPr>
            <w:tcW w:w="198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Градови</w:t>
            </w:r>
          </w:p>
        </w:tc>
        <w:tc>
          <w:tcPr>
            <w:tcW w:w="171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Регистарски таблички</w:t>
            </w:r>
          </w:p>
        </w:tc>
        <w:tc>
          <w:tcPr>
            <w:tcW w:w="189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Година на производство</w:t>
            </w:r>
          </w:p>
        </w:tc>
        <w:tc>
          <w:tcPr>
            <w:tcW w:w="2880" w:type="dxa"/>
          </w:tcPr>
          <w:p w:rsidR="00D371F9" w:rsidRPr="009F4858" w:rsidRDefault="00D371F9" w:rsidP="004B0637">
            <w:pPr>
              <w:rPr>
                <w:rFonts w:ascii="StobiSerif Regular" w:hAnsi="StobiSerif Regular"/>
                <w:lang w:val="mk-MK"/>
              </w:rPr>
            </w:pPr>
            <w:r>
              <w:rPr>
                <w:rFonts w:ascii="StobiSerif Regular" w:hAnsi="StobiSerif Regular"/>
                <w:lang w:val="mk-MK"/>
              </w:rPr>
              <w:t>ЗАБЕЛЕШКА</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710"/>
        <w:gridCol w:w="1890"/>
        <w:gridCol w:w="2880"/>
      </w:tblGrid>
      <w:tr w:rsidR="00D371F9" w:rsidRPr="009F4858" w:rsidTr="004E3D02">
        <w:trPr>
          <w:trHeight w:val="25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1.</w:t>
            </w:r>
          </w:p>
        </w:tc>
        <w:tc>
          <w:tcPr>
            <w:tcW w:w="1980" w:type="dxa"/>
          </w:tcPr>
          <w:p w:rsidR="00D371F9" w:rsidRPr="000D45AA" w:rsidRDefault="00D371F9" w:rsidP="004B0637">
            <w:pPr>
              <w:spacing w:after="0"/>
              <w:rPr>
                <w:rFonts w:ascii="StobiSerif Regular" w:hAnsi="StobiSerif Regular"/>
                <w:b/>
                <w:color w:val="000000" w:themeColor="text1"/>
              </w:rPr>
            </w:pPr>
            <w:r w:rsidRPr="000D45AA">
              <w:rPr>
                <w:rFonts w:ascii="StobiSerif Regular" w:hAnsi="StobiSerif Regular"/>
                <w:color w:val="000000" w:themeColor="text1"/>
              </w:rPr>
              <w:t>СКОПЈЕ</w:t>
            </w:r>
          </w:p>
        </w:tc>
        <w:tc>
          <w:tcPr>
            <w:tcW w:w="1710" w:type="dxa"/>
          </w:tcPr>
          <w:p w:rsidR="00D371F9" w:rsidRPr="000D45AA" w:rsidRDefault="00A27418" w:rsidP="004B0637">
            <w:pPr>
              <w:spacing w:after="0"/>
              <w:rPr>
                <w:rFonts w:ascii="StobiSerif Regular" w:hAnsi="StobiSerif Regular"/>
                <w:b/>
                <w:color w:val="000000" w:themeColor="text1"/>
                <w:lang w:val="mk-MK"/>
              </w:rPr>
            </w:pPr>
            <w:r w:rsidRPr="000D45AA">
              <w:rPr>
                <w:rFonts w:ascii="StobiSerif Regular" w:hAnsi="StobiSerif Regular"/>
                <w:b/>
                <w:color w:val="000000" w:themeColor="text1"/>
              </w:rPr>
              <w:t>СК-</w:t>
            </w:r>
            <w:r w:rsidRPr="000D45AA">
              <w:rPr>
                <w:rFonts w:ascii="StobiSerif Regular" w:hAnsi="StobiSerif Regular"/>
                <w:b/>
                <w:color w:val="000000" w:themeColor="text1"/>
                <w:lang w:val="mk-MK"/>
              </w:rPr>
              <w:t>2072</w:t>
            </w:r>
            <w:r w:rsidR="000D45AA" w:rsidRPr="000D45AA">
              <w:rPr>
                <w:rFonts w:ascii="StobiSerif Regular" w:hAnsi="StobiSerif Regular"/>
                <w:b/>
                <w:color w:val="000000" w:themeColor="text1"/>
              </w:rPr>
              <w:t>-</w:t>
            </w:r>
            <w:r w:rsidR="000D45AA" w:rsidRPr="000D45AA">
              <w:rPr>
                <w:rFonts w:ascii="StobiSerif Regular" w:hAnsi="StobiSerif Regular"/>
                <w:b/>
                <w:color w:val="000000" w:themeColor="text1"/>
                <w:lang w:val="mk-MK"/>
              </w:rPr>
              <w:t>АК</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(1997)</w:t>
            </w:r>
          </w:p>
        </w:tc>
        <w:tc>
          <w:tcPr>
            <w:tcW w:w="2880" w:type="dxa"/>
          </w:tcPr>
          <w:p w:rsidR="00D371F9" w:rsidRPr="007A19AF" w:rsidRDefault="00D371F9" w:rsidP="006E79B0">
            <w:pPr>
              <w:spacing w:after="0"/>
              <w:rPr>
                <w:rFonts w:ascii="StobiSerif Regular" w:hAnsi="StobiSerif Regular"/>
                <w:color w:val="000000"/>
                <w:lang w:val="mk-MK"/>
              </w:rPr>
            </w:pPr>
          </w:p>
        </w:tc>
      </w:tr>
      <w:tr w:rsidR="00D371F9" w:rsidRPr="009F4858" w:rsidTr="004E3D02">
        <w:trPr>
          <w:trHeight w:val="16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2.</w:t>
            </w:r>
          </w:p>
        </w:tc>
        <w:tc>
          <w:tcPr>
            <w:tcW w:w="1980" w:type="dxa"/>
          </w:tcPr>
          <w:p w:rsidR="00D371F9" w:rsidRPr="000D45AA" w:rsidRDefault="00D371F9" w:rsidP="004B0637">
            <w:pPr>
              <w:spacing w:after="0"/>
              <w:rPr>
                <w:rFonts w:ascii="StobiSerif Regular" w:hAnsi="StobiSerif Regular"/>
                <w:b/>
                <w:color w:val="000000" w:themeColor="text1"/>
              </w:rPr>
            </w:pPr>
            <w:r w:rsidRPr="000D45AA">
              <w:rPr>
                <w:rFonts w:ascii="StobiSerif Regular" w:hAnsi="StobiSerif Regular"/>
                <w:color w:val="000000" w:themeColor="text1"/>
              </w:rPr>
              <w:t>СКОПЈЕ</w:t>
            </w:r>
          </w:p>
        </w:tc>
        <w:tc>
          <w:tcPr>
            <w:tcW w:w="1710" w:type="dxa"/>
          </w:tcPr>
          <w:p w:rsidR="00D371F9" w:rsidRPr="000D45AA" w:rsidRDefault="00D371F9" w:rsidP="004B0637">
            <w:pPr>
              <w:spacing w:after="0"/>
              <w:rPr>
                <w:rFonts w:ascii="StobiSerif Regular" w:hAnsi="StobiSerif Regular"/>
                <w:b/>
                <w:color w:val="000000" w:themeColor="text1"/>
              </w:rPr>
            </w:pPr>
            <w:r w:rsidRPr="000D45AA">
              <w:rPr>
                <w:rFonts w:ascii="StobiSerif Regular" w:hAnsi="StobiSerif Regular"/>
                <w:b/>
                <w:color w:val="000000" w:themeColor="text1"/>
              </w:rPr>
              <w:t>СК-</w:t>
            </w:r>
            <w:r w:rsidRPr="000D45AA">
              <w:rPr>
                <w:rFonts w:ascii="StobiSerif Regular" w:hAnsi="StobiSerif Regular"/>
                <w:b/>
                <w:color w:val="000000" w:themeColor="text1"/>
                <w:lang w:val="mk-MK"/>
              </w:rPr>
              <w:t>2855</w:t>
            </w:r>
            <w:r w:rsidRPr="000D45AA">
              <w:rPr>
                <w:rFonts w:ascii="StobiSerif Regular" w:hAnsi="StobiSerif Regular"/>
                <w:b/>
                <w:color w:val="000000" w:themeColor="text1"/>
              </w:rPr>
              <w:t>-</w:t>
            </w:r>
            <w:r w:rsidRPr="000D45AA">
              <w:rPr>
                <w:rFonts w:ascii="StobiSerif Regular" w:hAnsi="StobiSerif Regular"/>
                <w:b/>
                <w:color w:val="000000" w:themeColor="text1"/>
                <w:lang w:val="mk-MK"/>
              </w:rPr>
              <w:t>А</w:t>
            </w:r>
            <w:r w:rsidRPr="000D45AA">
              <w:rPr>
                <w:rFonts w:ascii="StobiSerif Regular" w:hAnsi="StobiSerif Regular"/>
                <w:b/>
                <w:color w:val="000000" w:themeColor="text1"/>
              </w:rPr>
              <w:t>Ф</w:t>
            </w:r>
          </w:p>
        </w:tc>
        <w:tc>
          <w:tcPr>
            <w:tcW w:w="1890" w:type="dxa"/>
          </w:tcPr>
          <w:p w:rsidR="00D371F9" w:rsidRPr="009F4858" w:rsidRDefault="00D371F9" w:rsidP="004B0637">
            <w:pPr>
              <w:spacing w:after="0"/>
              <w:rPr>
                <w:rFonts w:ascii="StobiSerif Regular" w:hAnsi="StobiSerif Regular"/>
                <w:b/>
                <w:color w:val="000000"/>
              </w:rPr>
            </w:pPr>
            <w:r>
              <w:rPr>
                <w:rFonts w:ascii="StobiSerif Regular" w:hAnsi="StobiSerif Regular"/>
                <w:color w:val="000000"/>
              </w:rPr>
              <w:t>(</w:t>
            </w:r>
            <w:r>
              <w:rPr>
                <w:rFonts w:ascii="StobiSerif Regular" w:hAnsi="StobiSerif Regular"/>
                <w:color w:val="000000"/>
                <w:lang w:val="mk-MK"/>
              </w:rPr>
              <w:t>2001</w:t>
            </w:r>
            <w:r w:rsidRPr="009F4858">
              <w:rPr>
                <w:rFonts w:ascii="StobiSerif Regular" w:hAnsi="StobiSerif Regular"/>
                <w:color w:val="000000"/>
              </w:rPr>
              <w:t>)</w:t>
            </w:r>
          </w:p>
        </w:tc>
        <w:tc>
          <w:tcPr>
            <w:tcW w:w="2880" w:type="dxa"/>
          </w:tcPr>
          <w:p w:rsidR="00D371F9" w:rsidRDefault="00D371F9" w:rsidP="004B0637">
            <w:pPr>
              <w:spacing w:after="0"/>
              <w:rPr>
                <w:rFonts w:ascii="StobiSerif Regular" w:hAnsi="StobiSerif Regular"/>
                <w:color w:val="000000"/>
              </w:rPr>
            </w:pPr>
          </w:p>
        </w:tc>
      </w:tr>
      <w:tr w:rsidR="00D371F9" w:rsidRPr="009F4858" w:rsidTr="004E3D02">
        <w:trPr>
          <w:trHeight w:val="233"/>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3.</w:t>
            </w:r>
          </w:p>
        </w:tc>
        <w:tc>
          <w:tcPr>
            <w:tcW w:w="1980" w:type="dxa"/>
          </w:tcPr>
          <w:p w:rsidR="00D371F9" w:rsidRPr="000D45AA" w:rsidRDefault="00A27418" w:rsidP="004B0637">
            <w:pPr>
              <w:spacing w:after="0"/>
              <w:rPr>
                <w:rFonts w:ascii="StobiSerif Regular" w:hAnsi="StobiSerif Regular"/>
                <w:b/>
                <w:color w:val="000000" w:themeColor="text1"/>
                <w:lang w:val="mk-MK"/>
              </w:rPr>
            </w:pPr>
            <w:r w:rsidRPr="000D45AA">
              <w:rPr>
                <w:rFonts w:ascii="StobiSerif Regular" w:hAnsi="StobiSerif Regular"/>
                <w:color w:val="000000" w:themeColor="text1"/>
                <w:lang w:val="mk-MK"/>
              </w:rPr>
              <w:t>ТЕТОВО</w:t>
            </w:r>
          </w:p>
        </w:tc>
        <w:tc>
          <w:tcPr>
            <w:tcW w:w="1710" w:type="dxa"/>
          </w:tcPr>
          <w:p w:rsidR="00D371F9" w:rsidRPr="000D45AA" w:rsidRDefault="00D371F9" w:rsidP="004B0637">
            <w:pPr>
              <w:spacing w:after="0"/>
              <w:rPr>
                <w:rFonts w:ascii="StobiSerif Regular" w:hAnsi="StobiSerif Regular"/>
                <w:b/>
                <w:color w:val="000000" w:themeColor="text1"/>
              </w:rPr>
            </w:pPr>
            <w:r w:rsidRPr="000D45AA">
              <w:rPr>
                <w:rFonts w:ascii="StobiSerif Regular" w:hAnsi="StobiSerif Regular"/>
                <w:b/>
                <w:color w:val="000000" w:themeColor="text1"/>
              </w:rPr>
              <w:t>СК-880-КФ</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(1998)</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413"/>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4.</w:t>
            </w:r>
          </w:p>
        </w:tc>
        <w:tc>
          <w:tcPr>
            <w:tcW w:w="1980" w:type="dxa"/>
          </w:tcPr>
          <w:p w:rsidR="00D371F9" w:rsidRPr="000D45AA" w:rsidRDefault="00D371F9" w:rsidP="00D371F9">
            <w:pPr>
              <w:spacing w:after="0"/>
              <w:rPr>
                <w:rFonts w:ascii="StobiSerif Regular" w:hAnsi="StobiSerif Regular"/>
                <w:b/>
                <w:color w:val="000000" w:themeColor="text1"/>
                <w:lang w:val="mk-MK"/>
              </w:rPr>
            </w:pPr>
            <w:r w:rsidRPr="000D45AA">
              <w:rPr>
                <w:rFonts w:ascii="StobiSerif Regular" w:hAnsi="StobiSerif Regular"/>
                <w:color w:val="000000" w:themeColor="text1"/>
              </w:rPr>
              <w:t>СКОПЈЕ</w:t>
            </w:r>
          </w:p>
        </w:tc>
        <w:tc>
          <w:tcPr>
            <w:tcW w:w="1710" w:type="dxa"/>
          </w:tcPr>
          <w:p w:rsidR="00D371F9" w:rsidRPr="000D45AA" w:rsidRDefault="00D371F9" w:rsidP="004B0637">
            <w:pPr>
              <w:spacing w:after="0"/>
              <w:rPr>
                <w:rFonts w:ascii="StobiSerif Regular" w:hAnsi="StobiSerif Regular"/>
                <w:b/>
                <w:color w:val="000000" w:themeColor="text1"/>
                <w:lang w:val="mk-MK"/>
              </w:rPr>
            </w:pPr>
            <w:r w:rsidRPr="000D45AA">
              <w:rPr>
                <w:rFonts w:ascii="StobiSerif Regular" w:hAnsi="StobiSerif Regular"/>
                <w:b/>
                <w:color w:val="000000" w:themeColor="text1"/>
                <w:lang w:val="mk-MK"/>
              </w:rPr>
              <w:t>СК-9152-АЕ</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(2007)</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rPr>
          <w:trHeight w:val="233"/>
        </w:trPr>
        <w:tc>
          <w:tcPr>
            <w:tcW w:w="648" w:type="dxa"/>
          </w:tcPr>
          <w:p w:rsidR="00D371F9" w:rsidRPr="008C7E19" w:rsidRDefault="008C7E19" w:rsidP="008C7E19">
            <w:pPr>
              <w:spacing w:after="0"/>
              <w:rPr>
                <w:rFonts w:ascii="StobiSerif Regular" w:hAnsi="StobiSerif Regular"/>
                <w:color w:val="000000"/>
                <w:lang w:val="mk-MK"/>
              </w:rPr>
            </w:pPr>
            <w:r w:rsidRPr="008C7E19">
              <w:rPr>
                <w:rFonts w:ascii="StobiSerif Regular" w:hAnsi="StobiSerif Regular"/>
                <w:color w:val="000000"/>
                <w:lang w:val="mk-MK"/>
              </w:rPr>
              <w:t xml:space="preserve"> </w:t>
            </w:r>
            <w:r w:rsidR="00D371F9" w:rsidRPr="008C7E19">
              <w:rPr>
                <w:rFonts w:ascii="StobiSerif Regular" w:hAnsi="StobiSerif Regular"/>
                <w:color w:val="000000"/>
                <w:lang w:val="mk-MK"/>
              </w:rPr>
              <w:t>5.</w:t>
            </w:r>
          </w:p>
        </w:tc>
        <w:tc>
          <w:tcPr>
            <w:tcW w:w="1980" w:type="dxa"/>
          </w:tcPr>
          <w:p w:rsidR="00D371F9" w:rsidRPr="000D45AA" w:rsidRDefault="00D371F9" w:rsidP="004B0637">
            <w:pPr>
              <w:spacing w:after="0"/>
              <w:rPr>
                <w:rFonts w:ascii="StobiSerif Regular" w:hAnsi="StobiSerif Regular"/>
                <w:b/>
                <w:color w:val="000000" w:themeColor="text1"/>
              </w:rPr>
            </w:pPr>
            <w:r w:rsidRPr="000D45AA">
              <w:rPr>
                <w:rFonts w:ascii="StobiSerif Regular" w:hAnsi="StobiSerif Regular"/>
                <w:color w:val="000000" w:themeColor="text1"/>
              </w:rPr>
              <w:t>СКОПЈЕ</w:t>
            </w:r>
          </w:p>
        </w:tc>
        <w:tc>
          <w:tcPr>
            <w:tcW w:w="1710" w:type="dxa"/>
          </w:tcPr>
          <w:p w:rsidR="00D371F9" w:rsidRPr="000D45AA" w:rsidRDefault="00D371F9" w:rsidP="004B0637">
            <w:pPr>
              <w:spacing w:after="0"/>
              <w:rPr>
                <w:rFonts w:ascii="StobiSerif Regular" w:hAnsi="StobiSerif Regular"/>
                <w:b/>
                <w:color w:val="000000" w:themeColor="text1"/>
                <w:lang w:val="mk-MK"/>
              </w:rPr>
            </w:pPr>
            <w:r w:rsidRPr="000D45AA">
              <w:rPr>
                <w:rFonts w:ascii="StobiSerif Regular" w:hAnsi="StobiSerif Regular"/>
                <w:b/>
                <w:color w:val="000000" w:themeColor="text1"/>
                <w:lang w:val="mk-MK"/>
              </w:rPr>
              <w:t>СК-091-МЗ</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(1997)</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6.</w:t>
            </w:r>
          </w:p>
        </w:tc>
        <w:tc>
          <w:tcPr>
            <w:tcW w:w="1980" w:type="dxa"/>
          </w:tcPr>
          <w:p w:rsidR="00D371F9" w:rsidRPr="000D45AA" w:rsidRDefault="00A27418" w:rsidP="004B0637">
            <w:pPr>
              <w:spacing w:after="0"/>
              <w:rPr>
                <w:rFonts w:ascii="StobiSerif Regular" w:hAnsi="StobiSerif Regular"/>
                <w:b/>
                <w:color w:val="000000" w:themeColor="text1"/>
              </w:rPr>
            </w:pPr>
            <w:r w:rsidRPr="000D45AA">
              <w:rPr>
                <w:rFonts w:ascii="StobiSerif Regular" w:hAnsi="StobiSerif Regular"/>
                <w:color w:val="000000" w:themeColor="text1"/>
              </w:rPr>
              <w:t>СКОПЈЕ</w:t>
            </w:r>
          </w:p>
        </w:tc>
        <w:tc>
          <w:tcPr>
            <w:tcW w:w="1710" w:type="dxa"/>
          </w:tcPr>
          <w:p w:rsidR="00D371F9" w:rsidRPr="000D45AA" w:rsidRDefault="00A27418" w:rsidP="004B0637">
            <w:pPr>
              <w:spacing w:after="0"/>
              <w:rPr>
                <w:rFonts w:ascii="StobiSerif Regular" w:hAnsi="StobiSerif Regular"/>
                <w:b/>
                <w:color w:val="000000" w:themeColor="text1"/>
              </w:rPr>
            </w:pPr>
            <w:r w:rsidRPr="000D45AA">
              <w:rPr>
                <w:rFonts w:ascii="StobiSerif Regular" w:hAnsi="StobiSerif Regular"/>
                <w:b/>
                <w:color w:val="000000" w:themeColor="text1"/>
                <w:lang w:val="mk-MK"/>
              </w:rPr>
              <w:t>СК-2073-АМ</w:t>
            </w:r>
          </w:p>
        </w:tc>
        <w:tc>
          <w:tcPr>
            <w:tcW w:w="1890" w:type="dxa"/>
          </w:tcPr>
          <w:p w:rsidR="00D371F9" w:rsidRPr="009F4858" w:rsidRDefault="00A27418" w:rsidP="004B0637">
            <w:pPr>
              <w:spacing w:after="0"/>
              <w:rPr>
                <w:rFonts w:ascii="StobiSerif Regular" w:hAnsi="StobiSerif Regular"/>
                <w:b/>
                <w:color w:val="000000"/>
              </w:rPr>
            </w:pPr>
            <w:r w:rsidRPr="009F4858">
              <w:rPr>
                <w:rFonts w:ascii="StobiSerif Regular" w:hAnsi="StobiSerif Regular"/>
                <w:color w:val="000000"/>
              </w:rPr>
              <w:t>(1998)</w:t>
            </w:r>
          </w:p>
        </w:tc>
        <w:tc>
          <w:tcPr>
            <w:tcW w:w="2880" w:type="dxa"/>
          </w:tcPr>
          <w:p w:rsidR="00D371F9" w:rsidRDefault="00D371F9" w:rsidP="004B0637">
            <w:pPr>
              <w:spacing w:after="0"/>
              <w:rPr>
                <w:rFonts w:ascii="StobiSerif Regular" w:hAnsi="StobiSerif Regular"/>
              </w:rPr>
            </w:pPr>
          </w:p>
        </w:tc>
      </w:tr>
      <w:tr w:rsidR="000D45AA" w:rsidRPr="009F4858" w:rsidTr="004E3D02">
        <w:trPr>
          <w:trHeight w:val="278"/>
        </w:trPr>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7</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СКОПЈЕ</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lang w:val="mk-MK"/>
              </w:rPr>
              <w:t>СК-736-КФ</w:t>
            </w:r>
          </w:p>
        </w:tc>
        <w:tc>
          <w:tcPr>
            <w:tcW w:w="1890" w:type="dxa"/>
          </w:tcPr>
          <w:p w:rsidR="000D45AA" w:rsidRPr="000D45AA" w:rsidRDefault="000D45AA" w:rsidP="000E25A0">
            <w:pPr>
              <w:spacing w:after="0"/>
              <w:rPr>
                <w:rFonts w:ascii="StobiSerif Regular" w:hAnsi="StobiSerif Regular"/>
                <w:lang w:val="mk-MK"/>
              </w:rPr>
            </w:pPr>
            <w:r>
              <w:rPr>
                <w:rFonts w:ascii="StobiSerif Regular" w:hAnsi="StobiSerif Regular"/>
                <w:lang w:val="mk-MK"/>
              </w:rPr>
              <w:t>(1998)</w:t>
            </w:r>
          </w:p>
        </w:tc>
        <w:tc>
          <w:tcPr>
            <w:tcW w:w="2880" w:type="dxa"/>
          </w:tcPr>
          <w:p w:rsidR="000D45AA" w:rsidRDefault="00D84560" w:rsidP="004B0637">
            <w:pPr>
              <w:spacing w:after="0"/>
              <w:rPr>
                <w:rFonts w:ascii="StobiSerif Regular" w:hAnsi="StobiSerif Regular"/>
              </w:rPr>
            </w:pPr>
            <w:r>
              <w:rPr>
                <w:rFonts w:ascii="StobiSerif Regular" w:hAnsi="StobiSerif Regular"/>
                <w:lang w:val="mk-MK"/>
              </w:rPr>
              <w:t>Не е во возна состојба</w:t>
            </w:r>
          </w:p>
        </w:tc>
      </w:tr>
      <w:tr w:rsidR="000D45AA" w:rsidRPr="009F4858" w:rsidTr="004E3D02">
        <w:trPr>
          <w:trHeight w:val="260"/>
        </w:trPr>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8</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ГЕВГЕЛИЈА</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СК-698-ЛФ</w:t>
            </w:r>
          </w:p>
        </w:tc>
        <w:tc>
          <w:tcPr>
            <w:tcW w:w="1890" w:type="dxa"/>
          </w:tcPr>
          <w:p w:rsidR="000D45AA" w:rsidRPr="009F4858" w:rsidRDefault="000D45AA" w:rsidP="000E25A0">
            <w:pPr>
              <w:spacing w:after="0"/>
              <w:rPr>
                <w:rFonts w:ascii="StobiSerif Regular" w:hAnsi="StobiSerif Regular"/>
                <w:b/>
                <w:color w:val="000000"/>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Default="000D45AA" w:rsidP="000E25A0">
            <w:pPr>
              <w:spacing w:after="0"/>
              <w:rPr>
                <w:rFonts w:ascii="StobiSerif Regular" w:hAnsi="StobiSerif Regular"/>
              </w:rPr>
            </w:pPr>
          </w:p>
        </w:tc>
      </w:tr>
      <w:tr w:rsidR="000D45AA" w:rsidRPr="009F4858" w:rsidTr="004E3D02">
        <w:trPr>
          <w:trHeight w:val="242"/>
        </w:trPr>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lastRenderedPageBreak/>
              <w:t>9</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ГЕВГЕЛИЈА</w:t>
            </w:r>
          </w:p>
        </w:tc>
        <w:tc>
          <w:tcPr>
            <w:tcW w:w="1710" w:type="dxa"/>
          </w:tcPr>
          <w:p w:rsidR="000D45AA" w:rsidRPr="000D45AA" w:rsidRDefault="000D45AA" w:rsidP="000E25A0">
            <w:pPr>
              <w:spacing w:after="0"/>
              <w:ind w:left="-534" w:firstLine="534"/>
              <w:rPr>
                <w:rFonts w:ascii="StobiSerif Regular" w:hAnsi="StobiSerif Regular"/>
                <w:b/>
                <w:color w:val="000000" w:themeColor="text1"/>
              </w:rPr>
            </w:pPr>
            <w:r w:rsidRPr="000D45AA">
              <w:rPr>
                <w:rFonts w:ascii="StobiSerif Regular" w:hAnsi="StobiSerif Regular"/>
                <w:b/>
                <w:color w:val="000000" w:themeColor="text1"/>
              </w:rPr>
              <w:t>СК-516-ГН</w:t>
            </w:r>
          </w:p>
        </w:tc>
        <w:tc>
          <w:tcPr>
            <w:tcW w:w="1890" w:type="dxa"/>
          </w:tcPr>
          <w:p w:rsidR="000D45AA" w:rsidRPr="009F4858" w:rsidRDefault="000D45AA" w:rsidP="000E25A0">
            <w:pPr>
              <w:spacing w:after="0"/>
              <w:rPr>
                <w:rFonts w:ascii="StobiSerif Regular" w:hAnsi="StobiSerif Regular"/>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Default="000D45AA" w:rsidP="000E25A0">
            <w:pPr>
              <w:spacing w:after="0"/>
              <w:rPr>
                <w:rFonts w:ascii="StobiSerif Regular" w:hAnsi="StobiSerif Regular"/>
              </w:rPr>
            </w:pPr>
          </w:p>
        </w:tc>
      </w:tr>
      <w:tr w:rsidR="000D45AA" w:rsidRPr="009F4858" w:rsidTr="004E3D02">
        <w:trPr>
          <w:trHeight w:val="224"/>
        </w:trPr>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10</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lang w:val="mk-MK"/>
              </w:rPr>
            </w:pPr>
            <w:r w:rsidRPr="000D45AA">
              <w:rPr>
                <w:rFonts w:ascii="StobiSerif Regular" w:hAnsi="StobiSerif Regular"/>
                <w:color w:val="000000" w:themeColor="text1"/>
                <w:lang w:val="mk-MK"/>
              </w:rPr>
              <w:t>СКОППЈЕ</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СК-756-ЈП</w:t>
            </w:r>
          </w:p>
        </w:tc>
        <w:tc>
          <w:tcPr>
            <w:tcW w:w="1890" w:type="dxa"/>
          </w:tcPr>
          <w:p w:rsidR="000D45AA" w:rsidRPr="009F4858" w:rsidRDefault="000D45AA" w:rsidP="000E25A0">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0D45AA" w:rsidRPr="0028297A" w:rsidRDefault="000D45AA" w:rsidP="000E25A0">
            <w:pPr>
              <w:spacing w:after="0"/>
              <w:rPr>
                <w:rFonts w:ascii="StobiSerif Regular" w:hAnsi="StobiSerif Regular"/>
                <w:lang w:val="mk-MK"/>
              </w:rPr>
            </w:pPr>
            <w:r>
              <w:rPr>
                <w:rFonts w:ascii="StobiSerif Regular" w:hAnsi="StobiSerif Regular"/>
                <w:lang w:val="mk-MK"/>
              </w:rPr>
              <w:t>Не е во возна состојба</w:t>
            </w:r>
          </w:p>
        </w:tc>
      </w:tr>
      <w:tr w:rsidR="000D45AA" w:rsidRPr="009F4858" w:rsidTr="004E3D02">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11</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ОХРИД</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СК-485-ГТ</w:t>
            </w:r>
          </w:p>
        </w:tc>
        <w:tc>
          <w:tcPr>
            <w:tcW w:w="1890" w:type="dxa"/>
          </w:tcPr>
          <w:p w:rsidR="000D45AA" w:rsidRPr="009F4858" w:rsidRDefault="000D45AA" w:rsidP="000E25A0">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Default="000D45AA" w:rsidP="000E25A0">
            <w:pPr>
              <w:spacing w:after="0"/>
              <w:rPr>
                <w:rFonts w:ascii="StobiSerif Regular" w:hAnsi="StobiSerif Regular"/>
              </w:rPr>
            </w:pPr>
          </w:p>
        </w:tc>
      </w:tr>
      <w:tr w:rsidR="000D45AA" w:rsidRPr="009F4858" w:rsidTr="004E3D02">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12</w:t>
            </w:r>
            <w:r>
              <w:rPr>
                <w:rFonts w:ascii="StobiSerif Regular" w:hAnsi="StobiSerif Regular"/>
                <w:color w:val="000000"/>
                <w:lang w:val="mk-MK"/>
              </w:rPr>
              <w:t>.</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КОЧАНИ</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СК-189-ЈЦ</w:t>
            </w:r>
          </w:p>
        </w:tc>
        <w:tc>
          <w:tcPr>
            <w:tcW w:w="1890" w:type="dxa"/>
          </w:tcPr>
          <w:p w:rsidR="000D45AA" w:rsidRPr="009F4858" w:rsidRDefault="000D45AA" w:rsidP="000E25A0">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Pr="009F4858" w:rsidRDefault="000D45AA" w:rsidP="000E25A0">
            <w:pPr>
              <w:spacing w:after="0"/>
              <w:rPr>
                <w:rFonts w:ascii="StobiSerif Regular" w:hAnsi="StobiSerif Regular"/>
              </w:rPr>
            </w:pPr>
          </w:p>
        </w:tc>
      </w:tr>
      <w:tr w:rsidR="000D45AA" w:rsidRPr="009F4858" w:rsidTr="004E3D02">
        <w:trPr>
          <w:trHeight w:val="260"/>
        </w:trPr>
        <w:tc>
          <w:tcPr>
            <w:tcW w:w="648" w:type="dxa"/>
          </w:tcPr>
          <w:p w:rsidR="000D45AA" w:rsidRPr="00D371F9" w:rsidRDefault="000D45AA" w:rsidP="008C7E19">
            <w:pPr>
              <w:spacing w:after="0"/>
              <w:rPr>
                <w:rFonts w:ascii="StobiSerif Regular" w:hAnsi="StobiSerif Regular"/>
                <w:color w:val="000000"/>
                <w:lang w:val="mk-MK"/>
              </w:rPr>
            </w:pPr>
            <w:r>
              <w:rPr>
                <w:rFonts w:ascii="StobiSerif Regular" w:hAnsi="StobiSerif Regular"/>
                <w:color w:val="000000"/>
                <w:lang w:val="mk-MK"/>
              </w:rPr>
              <w:t>13.</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СВ.НИКОЛЕ</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СК-812-ЈП</w:t>
            </w:r>
          </w:p>
        </w:tc>
        <w:tc>
          <w:tcPr>
            <w:tcW w:w="1890" w:type="dxa"/>
          </w:tcPr>
          <w:p w:rsidR="000D45AA" w:rsidRPr="009F4858" w:rsidRDefault="000D45AA" w:rsidP="000E25A0">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Pr="009F4858" w:rsidRDefault="000D45AA" w:rsidP="000E25A0">
            <w:pPr>
              <w:spacing w:after="0"/>
              <w:rPr>
                <w:rFonts w:ascii="StobiSerif Regular" w:hAnsi="StobiSerif Regular"/>
              </w:rPr>
            </w:pPr>
          </w:p>
        </w:tc>
      </w:tr>
      <w:tr w:rsidR="000D45AA" w:rsidRPr="009F4858" w:rsidTr="004E3D02">
        <w:trPr>
          <w:trHeight w:val="242"/>
        </w:trPr>
        <w:tc>
          <w:tcPr>
            <w:tcW w:w="648" w:type="dxa"/>
          </w:tcPr>
          <w:p w:rsidR="000D45AA" w:rsidRPr="008C7E19" w:rsidRDefault="000D45AA" w:rsidP="008C7E19">
            <w:pPr>
              <w:spacing w:after="0"/>
              <w:rPr>
                <w:rFonts w:ascii="StobiSerif Regular" w:hAnsi="StobiSerif Regular"/>
                <w:color w:val="000000"/>
                <w:lang w:val="mk-MK"/>
              </w:rPr>
            </w:pPr>
            <w:r>
              <w:rPr>
                <w:rFonts w:ascii="StobiSerif Regular" w:hAnsi="StobiSerif Regular"/>
                <w:color w:val="000000"/>
                <w:lang w:val="mk-MK"/>
              </w:rPr>
              <w:t>14.</w:t>
            </w:r>
          </w:p>
        </w:tc>
        <w:tc>
          <w:tcPr>
            <w:tcW w:w="1980" w:type="dxa"/>
          </w:tcPr>
          <w:p w:rsidR="000D45AA" w:rsidRPr="000D45AA" w:rsidRDefault="000D45AA" w:rsidP="000E25A0">
            <w:pPr>
              <w:spacing w:after="0"/>
              <w:rPr>
                <w:rFonts w:ascii="StobiSerif Regular" w:hAnsi="StobiSerif Regular"/>
                <w:color w:val="000000" w:themeColor="text1"/>
              </w:rPr>
            </w:pPr>
            <w:r w:rsidRPr="000D45AA">
              <w:rPr>
                <w:rFonts w:ascii="StobiSerif Regular" w:hAnsi="StobiSerif Regular"/>
                <w:color w:val="000000" w:themeColor="text1"/>
              </w:rPr>
              <w:t>СВ.НИКОЛЕ</w:t>
            </w:r>
          </w:p>
        </w:tc>
        <w:tc>
          <w:tcPr>
            <w:tcW w:w="1710" w:type="dxa"/>
          </w:tcPr>
          <w:p w:rsidR="000D45AA" w:rsidRPr="000D45AA" w:rsidRDefault="000D45AA" w:rsidP="000E25A0">
            <w:pPr>
              <w:spacing w:after="0"/>
              <w:rPr>
                <w:rFonts w:ascii="StobiSerif Regular" w:hAnsi="StobiSerif Regular"/>
                <w:b/>
                <w:color w:val="000000" w:themeColor="text1"/>
                <w:lang w:val="mk-MK"/>
              </w:rPr>
            </w:pPr>
            <w:r w:rsidRPr="000D45AA">
              <w:rPr>
                <w:rFonts w:ascii="StobiSerif Regular" w:hAnsi="StobiSerif Regular"/>
                <w:b/>
                <w:color w:val="000000" w:themeColor="text1"/>
                <w:lang w:val="mk-MK"/>
              </w:rPr>
              <w:t>СК-335-МЈ</w:t>
            </w:r>
          </w:p>
        </w:tc>
        <w:tc>
          <w:tcPr>
            <w:tcW w:w="1890" w:type="dxa"/>
          </w:tcPr>
          <w:p w:rsidR="000D45AA" w:rsidRPr="00D371F9" w:rsidRDefault="000D45AA" w:rsidP="000E25A0">
            <w:pPr>
              <w:spacing w:after="0"/>
              <w:rPr>
                <w:rFonts w:ascii="StobiSerif Regular" w:hAnsi="StobiSerif Regular"/>
                <w:lang w:val="mk-MK"/>
              </w:rPr>
            </w:pPr>
            <w:r>
              <w:rPr>
                <w:rFonts w:ascii="StobiSerif Regular" w:hAnsi="StobiSerif Regular"/>
                <w:lang w:val="mk-MK"/>
              </w:rPr>
              <w:t>(2005)</w:t>
            </w:r>
          </w:p>
        </w:tc>
        <w:tc>
          <w:tcPr>
            <w:tcW w:w="2880" w:type="dxa"/>
          </w:tcPr>
          <w:p w:rsidR="000D45AA" w:rsidRDefault="000D45AA" w:rsidP="000E25A0">
            <w:pPr>
              <w:spacing w:after="0"/>
              <w:rPr>
                <w:rFonts w:ascii="StobiSerif Regular" w:hAnsi="StobiSerif Regular"/>
                <w:lang w:val="mk-MK"/>
              </w:rPr>
            </w:pPr>
          </w:p>
        </w:tc>
      </w:tr>
      <w:tr w:rsidR="000D45AA" w:rsidRPr="009F4858" w:rsidTr="004E3D02">
        <w:trPr>
          <w:trHeight w:val="224"/>
        </w:trPr>
        <w:tc>
          <w:tcPr>
            <w:tcW w:w="648" w:type="dxa"/>
          </w:tcPr>
          <w:p w:rsidR="000D45AA" w:rsidRPr="008C7E19" w:rsidRDefault="000D45AA" w:rsidP="008C7E19">
            <w:pPr>
              <w:spacing w:after="0"/>
              <w:rPr>
                <w:rFonts w:ascii="StobiSerif Regular" w:hAnsi="StobiSerif Regular"/>
                <w:color w:val="000000"/>
                <w:lang w:val="mk-MK"/>
              </w:rPr>
            </w:pPr>
            <w:r>
              <w:rPr>
                <w:rFonts w:ascii="StobiSerif Regular" w:hAnsi="StobiSerif Regular"/>
                <w:color w:val="000000"/>
                <w:lang w:val="mk-MK"/>
              </w:rPr>
              <w:t>15.</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СТРУГА</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СК-197-ЈХ</w:t>
            </w:r>
          </w:p>
        </w:tc>
        <w:tc>
          <w:tcPr>
            <w:tcW w:w="1890" w:type="dxa"/>
          </w:tcPr>
          <w:p w:rsidR="000D45AA" w:rsidRPr="009F4858" w:rsidRDefault="000D45AA" w:rsidP="000E25A0">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0D45AA" w:rsidRDefault="000D45AA" w:rsidP="000E25A0">
            <w:pPr>
              <w:spacing w:after="0"/>
              <w:rPr>
                <w:rFonts w:ascii="StobiSerif Regular" w:hAnsi="StobiSerif Regular"/>
              </w:rPr>
            </w:pPr>
          </w:p>
        </w:tc>
      </w:tr>
      <w:tr w:rsidR="000D45AA" w:rsidRPr="009F4858" w:rsidTr="004E3D02">
        <w:trPr>
          <w:trHeight w:val="224"/>
        </w:trPr>
        <w:tc>
          <w:tcPr>
            <w:tcW w:w="648" w:type="dxa"/>
          </w:tcPr>
          <w:p w:rsidR="000D45AA" w:rsidRPr="008C7E19" w:rsidRDefault="000D45AA" w:rsidP="008C7E19">
            <w:pPr>
              <w:spacing w:after="0"/>
              <w:rPr>
                <w:rFonts w:ascii="StobiSerif Regular" w:hAnsi="StobiSerif Regular"/>
                <w:color w:val="000000"/>
                <w:lang w:val="mk-MK"/>
              </w:rPr>
            </w:pPr>
            <w:r>
              <w:rPr>
                <w:rFonts w:ascii="StobiSerif Regular" w:hAnsi="StobiSerif Regular"/>
                <w:color w:val="000000"/>
                <w:lang w:val="mk-MK"/>
              </w:rPr>
              <w:t>16.</w:t>
            </w:r>
          </w:p>
        </w:tc>
        <w:tc>
          <w:tcPr>
            <w:tcW w:w="1980" w:type="dxa"/>
          </w:tcPr>
          <w:p w:rsidR="000D45AA" w:rsidRPr="000D45AA" w:rsidRDefault="000D45AA" w:rsidP="000E25A0">
            <w:pPr>
              <w:spacing w:after="0"/>
              <w:rPr>
                <w:rFonts w:ascii="StobiSerif Regular" w:hAnsi="StobiSerif Regular"/>
                <w:b/>
                <w:color w:val="000000" w:themeColor="text1"/>
                <w:lang w:val="mk-MK"/>
              </w:rPr>
            </w:pPr>
            <w:r w:rsidRPr="000D45AA">
              <w:rPr>
                <w:rFonts w:ascii="StobiSerif Regular" w:hAnsi="StobiSerif Regular"/>
                <w:color w:val="000000" w:themeColor="text1"/>
                <w:lang w:val="mk-MK"/>
              </w:rPr>
              <w:t>СКОПЈЕ</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СК-051-ЛМ</w:t>
            </w:r>
          </w:p>
        </w:tc>
        <w:tc>
          <w:tcPr>
            <w:tcW w:w="1890" w:type="dxa"/>
          </w:tcPr>
          <w:p w:rsidR="000D45AA" w:rsidRPr="009F4858" w:rsidRDefault="000D45AA" w:rsidP="000E25A0">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0D45AA" w:rsidRDefault="000D45AA" w:rsidP="000E25A0">
            <w:pPr>
              <w:spacing w:after="0"/>
              <w:rPr>
                <w:rFonts w:ascii="StobiSerif Regular" w:hAnsi="StobiSerif Regular"/>
              </w:rPr>
            </w:pPr>
            <w:r>
              <w:rPr>
                <w:rFonts w:ascii="StobiSerif Regular" w:hAnsi="StobiSerif Regular"/>
                <w:lang w:val="mk-MK"/>
              </w:rPr>
              <w:t>Не е во возна состојба</w:t>
            </w:r>
          </w:p>
        </w:tc>
      </w:tr>
      <w:tr w:rsidR="000D45AA" w:rsidRPr="009F4858" w:rsidTr="004E3D02">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1</w:t>
            </w:r>
            <w:r>
              <w:rPr>
                <w:rFonts w:ascii="StobiSerif Regular" w:hAnsi="StobiSerif Regular"/>
                <w:color w:val="000000"/>
                <w:lang w:val="mk-MK"/>
              </w:rPr>
              <w:t>7.</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БИТОЛА</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СК-373-КЈ</w:t>
            </w:r>
          </w:p>
        </w:tc>
        <w:tc>
          <w:tcPr>
            <w:tcW w:w="1890" w:type="dxa"/>
          </w:tcPr>
          <w:p w:rsidR="000D45AA" w:rsidRPr="009F4858" w:rsidRDefault="000D45AA" w:rsidP="000E25A0">
            <w:pPr>
              <w:spacing w:after="0"/>
              <w:rPr>
                <w:rFonts w:ascii="StobiSerif Regular" w:hAnsi="StobiSerif Regular"/>
                <w:color w:val="000000"/>
              </w:rPr>
            </w:pPr>
            <w:r w:rsidRPr="009F4858">
              <w:rPr>
                <w:rFonts w:ascii="StobiSerif Regular" w:hAnsi="StobiSerif Regular"/>
                <w:color w:val="000000"/>
              </w:rPr>
              <w:t>(2001)</w:t>
            </w:r>
          </w:p>
        </w:tc>
        <w:tc>
          <w:tcPr>
            <w:tcW w:w="2880" w:type="dxa"/>
          </w:tcPr>
          <w:p w:rsidR="000D45AA" w:rsidRPr="009F4858" w:rsidRDefault="000D45AA" w:rsidP="000E25A0">
            <w:pPr>
              <w:spacing w:after="0"/>
              <w:rPr>
                <w:rFonts w:ascii="StobiSerif Regular" w:hAnsi="StobiSerif Regular"/>
                <w:color w:val="000000"/>
              </w:rPr>
            </w:pPr>
          </w:p>
        </w:tc>
      </w:tr>
      <w:tr w:rsidR="000D45AA" w:rsidRPr="009F4858" w:rsidTr="004E3D02">
        <w:trPr>
          <w:trHeight w:val="269"/>
        </w:trPr>
        <w:tc>
          <w:tcPr>
            <w:tcW w:w="648" w:type="dxa"/>
          </w:tcPr>
          <w:p w:rsidR="000D45AA" w:rsidRPr="00D371F9" w:rsidRDefault="000D45AA" w:rsidP="008C7E19">
            <w:pPr>
              <w:spacing w:after="0"/>
              <w:rPr>
                <w:rFonts w:ascii="StobiSerif Regular" w:hAnsi="StobiSerif Regular"/>
                <w:color w:val="000000"/>
                <w:lang w:val="mk-MK"/>
              </w:rPr>
            </w:pPr>
            <w:r>
              <w:rPr>
                <w:rFonts w:ascii="StobiSerif Regular" w:hAnsi="StobiSerif Regular"/>
                <w:color w:val="000000"/>
                <w:lang w:val="mk-MK"/>
              </w:rPr>
              <w:t>18.</w:t>
            </w:r>
          </w:p>
        </w:tc>
        <w:tc>
          <w:tcPr>
            <w:tcW w:w="1980" w:type="dxa"/>
          </w:tcPr>
          <w:p w:rsidR="000D45AA" w:rsidRPr="000D45AA" w:rsidRDefault="000D45AA" w:rsidP="000E25A0">
            <w:pPr>
              <w:spacing w:after="0"/>
              <w:rPr>
                <w:rFonts w:ascii="StobiSerif Regular" w:hAnsi="StobiSerif Regular"/>
                <w:color w:val="000000" w:themeColor="text1"/>
                <w:lang w:val="mk-MK"/>
              </w:rPr>
            </w:pPr>
            <w:r w:rsidRPr="000D45AA">
              <w:rPr>
                <w:rFonts w:ascii="StobiSerif Regular" w:hAnsi="StobiSerif Regular"/>
                <w:color w:val="000000" w:themeColor="text1"/>
                <w:lang w:val="mk-MK"/>
              </w:rPr>
              <w:t>КР.КАЛАНКА</w:t>
            </w:r>
          </w:p>
        </w:tc>
        <w:tc>
          <w:tcPr>
            <w:tcW w:w="1710" w:type="dxa"/>
          </w:tcPr>
          <w:p w:rsidR="000D45AA" w:rsidRPr="000D45AA" w:rsidRDefault="000D45AA" w:rsidP="000E25A0">
            <w:pPr>
              <w:spacing w:after="0"/>
              <w:rPr>
                <w:rFonts w:ascii="StobiSerif Regular" w:hAnsi="StobiSerif Regular"/>
                <w:b/>
                <w:color w:val="000000" w:themeColor="text1"/>
                <w:lang w:val="mk-MK"/>
              </w:rPr>
            </w:pPr>
            <w:r w:rsidRPr="000D45AA">
              <w:rPr>
                <w:rFonts w:ascii="StobiSerif Regular" w:hAnsi="StobiSerif Regular"/>
                <w:b/>
                <w:color w:val="000000" w:themeColor="text1"/>
                <w:lang w:val="mk-MK"/>
              </w:rPr>
              <w:t>СК-386-КК</w:t>
            </w:r>
          </w:p>
        </w:tc>
        <w:tc>
          <w:tcPr>
            <w:tcW w:w="1890" w:type="dxa"/>
          </w:tcPr>
          <w:p w:rsidR="000D45AA" w:rsidRPr="00D371F9" w:rsidRDefault="000D45AA" w:rsidP="000E25A0">
            <w:pPr>
              <w:spacing w:after="0"/>
              <w:rPr>
                <w:rFonts w:ascii="StobiSerif Regular" w:hAnsi="StobiSerif Regular"/>
                <w:color w:val="000000"/>
                <w:lang w:val="mk-MK"/>
              </w:rPr>
            </w:pPr>
            <w:r>
              <w:rPr>
                <w:rFonts w:ascii="StobiSerif Regular" w:hAnsi="StobiSerif Regular"/>
                <w:color w:val="000000"/>
                <w:lang w:val="mk-MK"/>
              </w:rPr>
              <w:t>(2001)</w:t>
            </w:r>
          </w:p>
        </w:tc>
        <w:tc>
          <w:tcPr>
            <w:tcW w:w="2880" w:type="dxa"/>
          </w:tcPr>
          <w:p w:rsidR="000D45AA" w:rsidRDefault="000D45AA" w:rsidP="000E25A0">
            <w:pPr>
              <w:spacing w:after="0"/>
              <w:rPr>
                <w:rFonts w:ascii="StobiSerif Regular" w:hAnsi="StobiSerif Regular"/>
                <w:color w:val="000000"/>
                <w:lang w:val="mk-MK"/>
              </w:rPr>
            </w:pPr>
          </w:p>
        </w:tc>
      </w:tr>
      <w:tr w:rsidR="000D45AA" w:rsidRPr="009F4858" w:rsidTr="004E3D02">
        <w:trPr>
          <w:trHeight w:val="251"/>
        </w:trPr>
        <w:tc>
          <w:tcPr>
            <w:tcW w:w="648" w:type="dxa"/>
          </w:tcPr>
          <w:p w:rsidR="000D45AA" w:rsidRPr="00D371F9" w:rsidRDefault="000D45AA" w:rsidP="008C7E19">
            <w:pPr>
              <w:spacing w:after="0"/>
              <w:rPr>
                <w:rFonts w:ascii="StobiSerif Regular" w:hAnsi="StobiSerif Regular"/>
                <w:color w:val="000000"/>
                <w:lang w:val="mk-MK"/>
              </w:rPr>
            </w:pPr>
            <w:r>
              <w:rPr>
                <w:rFonts w:ascii="StobiSerif Regular" w:hAnsi="StobiSerif Regular"/>
                <w:color w:val="000000"/>
                <w:lang w:val="mk-MK"/>
              </w:rPr>
              <w:t>19.</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РАДОВИШ</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СК-823-ГП</w:t>
            </w:r>
          </w:p>
        </w:tc>
        <w:tc>
          <w:tcPr>
            <w:tcW w:w="1890" w:type="dxa"/>
          </w:tcPr>
          <w:p w:rsidR="000D45AA" w:rsidRPr="009F4858" w:rsidRDefault="000D45AA" w:rsidP="000E25A0">
            <w:pPr>
              <w:spacing w:after="0"/>
              <w:rPr>
                <w:rFonts w:ascii="StobiSerif Regular" w:hAnsi="StobiSerif Regular"/>
                <w:b/>
                <w:color w:val="000000"/>
              </w:rPr>
            </w:pPr>
            <w:r w:rsidRPr="009F4858">
              <w:rPr>
                <w:rFonts w:ascii="StobiSerif Regular" w:hAnsi="StobiSerif Regular"/>
                <w:color w:val="000000"/>
              </w:rPr>
              <w:t>(1996)</w:t>
            </w:r>
          </w:p>
        </w:tc>
        <w:tc>
          <w:tcPr>
            <w:tcW w:w="2880" w:type="dxa"/>
          </w:tcPr>
          <w:p w:rsidR="000D45AA" w:rsidRPr="009F4858" w:rsidRDefault="000D45AA" w:rsidP="000E25A0">
            <w:pPr>
              <w:spacing w:after="0"/>
              <w:rPr>
                <w:rFonts w:ascii="StobiSerif Regular" w:hAnsi="StobiSerif Regular"/>
                <w:color w:val="000000"/>
              </w:rPr>
            </w:pPr>
          </w:p>
        </w:tc>
      </w:tr>
      <w:tr w:rsidR="000D45AA" w:rsidRPr="009F4858" w:rsidTr="004E3D02">
        <w:trPr>
          <w:trHeight w:val="143"/>
        </w:trPr>
        <w:tc>
          <w:tcPr>
            <w:tcW w:w="648" w:type="dxa"/>
          </w:tcPr>
          <w:p w:rsidR="000D45AA" w:rsidRPr="00D371F9" w:rsidRDefault="000D45AA" w:rsidP="008C7E19">
            <w:pPr>
              <w:spacing w:after="0"/>
              <w:rPr>
                <w:rFonts w:ascii="StobiSerif Regular" w:hAnsi="StobiSerif Regular"/>
                <w:color w:val="000000"/>
                <w:lang w:val="mk-MK"/>
              </w:rPr>
            </w:pPr>
            <w:r>
              <w:rPr>
                <w:rFonts w:ascii="StobiSerif Regular" w:hAnsi="StobiSerif Regular"/>
                <w:color w:val="000000"/>
                <w:lang w:val="mk-MK"/>
              </w:rPr>
              <w:t>20.</w:t>
            </w:r>
          </w:p>
        </w:tc>
        <w:tc>
          <w:tcPr>
            <w:tcW w:w="1980" w:type="dxa"/>
          </w:tcPr>
          <w:p w:rsidR="000D45AA" w:rsidRPr="000D45AA" w:rsidRDefault="000D45AA" w:rsidP="000E25A0">
            <w:pPr>
              <w:spacing w:after="0"/>
              <w:ind w:left="-249" w:firstLine="249"/>
              <w:rPr>
                <w:rFonts w:ascii="StobiSerif Regular" w:hAnsi="StobiSerif Regular"/>
                <w:b/>
                <w:color w:val="000000" w:themeColor="text1"/>
              </w:rPr>
            </w:pPr>
            <w:r w:rsidRPr="000D45AA">
              <w:rPr>
                <w:rFonts w:ascii="StobiSerif Regular" w:hAnsi="StobiSerif Regular"/>
                <w:color w:val="000000" w:themeColor="text1"/>
              </w:rPr>
              <w:t>ПРИЛЕП</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СК-723-ХЕ</w:t>
            </w:r>
          </w:p>
        </w:tc>
        <w:tc>
          <w:tcPr>
            <w:tcW w:w="1890" w:type="dxa"/>
          </w:tcPr>
          <w:p w:rsidR="000D45AA" w:rsidRPr="009F4858" w:rsidRDefault="000D45AA" w:rsidP="000E25A0">
            <w:pPr>
              <w:spacing w:after="0"/>
              <w:ind w:left="-249" w:firstLine="249"/>
              <w:rPr>
                <w:rFonts w:ascii="StobiSerif Regular" w:hAnsi="StobiSerif Regular"/>
                <w:color w:val="000000"/>
              </w:rPr>
            </w:pPr>
            <w:r w:rsidRPr="009F4858">
              <w:rPr>
                <w:rFonts w:ascii="StobiSerif Regular" w:hAnsi="StobiSerif Regular"/>
                <w:color w:val="000000"/>
              </w:rPr>
              <w:t>(1996)</w:t>
            </w:r>
          </w:p>
        </w:tc>
        <w:tc>
          <w:tcPr>
            <w:tcW w:w="2880" w:type="dxa"/>
          </w:tcPr>
          <w:p w:rsidR="000D45AA" w:rsidRPr="009F4858" w:rsidRDefault="000D45AA" w:rsidP="000E25A0">
            <w:pPr>
              <w:spacing w:after="0"/>
              <w:ind w:left="-249" w:firstLine="249"/>
              <w:rPr>
                <w:rFonts w:ascii="StobiSerif Regular" w:hAnsi="StobiSerif Regular"/>
                <w:color w:val="000000"/>
              </w:rPr>
            </w:pPr>
          </w:p>
        </w:tc>
      </w:tr>
      <w:tr w:rsidR="000D45AA" w:rsidRPr="009F4858" w:rsidTr="004E3D02">
        <w:trPr>
          <w:trHeight w:val="305"/>
        </w:trPr>
        <w:tc>
          <w:tcPr>
            <w:tcW w:w="648" w:type="dxa"/>
          </w:tcPr>
          <w:p w:rsidR="000D45AA" w:rsidRPr="008C7E19" w:rsidRDefault="000D45AA" w:rsidP="008C7E19">
            <w:pPr>
              <w:spacing w:after="0"/>
              <w:rPr>
                <w:rFonts w:ascii="StobiSerif Regular" w:hAnsi="StobiSerif Regular"/>
                <w:color w:val="000000"/>
                <w:lang w:val="mk-MK"/>
              </w:rPr>
            </w:pPr>
            <w:r w:rsidRPr="008C7E19">
              <w:rPr>
                <w:rFonts w:ascii="StobiSerif Regular" w:hAnsi="StobiSerif Regular"/>
                <w:color w:val="000000"/>
                <w:lang w:val="mk-MK"/>
              </w:rPr>
              <w:t>2</w:t>
            </w:r>
            <w:r>
              <w:rPr>
                <w:rFonts w:ascii="StobiSerif Regular" w:hAnsi="StobiSerif Regular"/>
                <w:color w:val="000000"/>
                <w:lang w:val="mk-MK"/>
              </w:rPr>
              <w:t>1.</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КАВАДАРЦИ</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СК-852-КМ</w:t>
            </w:r>
          </w:p>
        </w:tc>
        <w:tc>
          <w:tcPr>
            <w:tcW w:w="1890" w:type="dxa"/>
          </w:tcPr>
          <w:p w:rsidR="000D45AA" w:rsidRPr="009F4858" w:rsidRDefault="000D45AA" w:rsidP="000E25A0">
            <w:pPr>
              <w:spacing w:after="0"/>
              <w:rPr>
                <w:rFonts w:ascii="StobiSerif Regular" w:hAnsi="StobiSerif Regular"/>
                <w:b/>
                <w:color w:val="000000"/>
              </w:rPr>
            </w:pPr>
            <w:r w:rsidRPr="009F4858">
              <w:rPr>
                <w:rFonts w:ascii="StobiSerif Regular" w:hAnsi="StobiSerif Regular"/>
                <w:color w:val="000000"/>
              </w:rPr>
              <w:t>(1995)</w:t>
            </w:r>
          </w:p>
        </w:tc>
        <w:tc>
          <w:tcPr>
            <w:tcW w:w="2880" w:type="dxa"/>
          </w:tcPr>
          <w:p w:rsidR="000D45AA" w:rsidRPr="009F4858" w:rsidRDefault="000D45AA" w:rsidP="000E25A0">
            <w:pPr>
              <w:spacing w:after="0"/>
              <w:rPr>
                <w:rFonts w:ascii="StobiSerif Regular" w:hAnsi="StobiSerif Regular"/>
                <w:color w:val="000000"/>
              </w:rPr>
            </w:pPr>
          </w:p>
        </w:tc>
      </w:tr>
      <w:tr w:rsidR="000D45AA" w:rsidRPr="009F4858" w:rsidTr="004E3D02">
        <w:trPr>
          <w:trHeight w:val="305"/>
        </w:trPr>
        <w:tc>
          <w:tcPr>
            <w:tcW w:w="648" w:type="dxa"/>
          </w:tcPr>
          <w:p w:rsidR="000D45AA" w:rsidRPr="00A445E5" w:rsidRDefault="000D45AA" w:rsidP="008C7E19">
            <w:pPr>
              <w:spacing w:after="0"/>
              <w:rPr>
                <w:rFonts w:ascii="StobiSerif Regular" w:hAnsi="StobiSerif Regular"/>
                <w:color w:val="000000"/>
                <w:lang w:val="mk-MK"/>
              </w:rPr>
            </w:pPr>
            <w:r>
              <w:rPr>
                <w:rFonts w:ascii="StobiSerif Regular" w:hAnsi="StobiSerif Regular"/>
                <w:color w:val="000000"/>
                <w:lang w:val="mk-MK"/>
              </w:rPr>
              <w:t>22.</w:t>
            </w:r>
          </w:p>
        </w:tc>
        <w:tc>
          <w:tcPr>
            <w:tcW w:w="198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color w:val="000000" w:themeColor="text1"/>
              </w:rPr>
              <w:t>ВЕЛЕС</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СК-867-ИЗ</w:t>
            </w:r>
          </w:p>
        </w:tc>
        <w:tc>
          <w:tcPr>
            <w:tcW w:w="1890" w:type="dxa"/>
          </w:tcPr>
          <w:p w:rsidR="000D45AA" w:rsidRPr="009F4858" w:rsidRDefault="000D45AA" w:rsidP="000E25A0">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0D45AA" w:rsidRPr="009F4858" w:rsidRDefault="000D45AA" w:rsidP="000E25A0">
            <w:pPr>
              <w:spacing w:after="0"/>
              <w:rPr>
                <w:rFonts w:ascii="StobiSerif Regular" w:hAnsi="StobiSerif Regular"/>
                <w:color w:val="000000"/>
              </w:rPr>
            </w:pPr>
          </w:p>
        </w:tc>
      </w:tr>
      <w:tr w:rsidR="000D45AA" w:rsidRPr="009F4858" w:rsidTr="004E3D02">
        <w:trPr>
          <w:trHeight w:val="305"/>
        </w:trPr>
        <w:tc>
          <w:tcPr>
            <w:tcW w:w="648" w:type="dxa"/>
          </w:tcPr>
          <w:p w:rsidR="000D45AA" w:rsidRPr="00A445E5" w:rsidRDefault="000D45AA" w:rsidP="008C7E19">
            <w:pPr>
              <w:spacing w:after="0"/>
              <w:rPr>
                <w:rFonts w:ascii="StobiSerif Regular" w:hAnsi="StobiSerif Regular"/>
                <w:color w:val="000000"/>
                <w:lang w:val="mk-MK"/>
              </w:rPr>
            </w:pPr>
            <w:r>
              <w:rPr>
                <w:rFonts w:ascii="StobiSerif Regular" w:hAnsi="StobiSerif Regular"/>
                <w:color w:val="000000"/>
                <w:lang w:val="mk-MK"/>
              </w:rPr>
              <w:t>23.</w:t>
            </w:r>
          </w:p>
        </w:tc>
        <w:tc>
          <w:tcPr>
            <w:tcW w:w="1980" w:type="dxa"/>
          </w:tcPr>
          <w:p w:rsidR="000D45AA" w:rsidRPr="000D45AA" w:rsidRDefault="000D45AA" w:rsidP="000E25A0">
            <w:pPr>
              <w:spacing w:after="0"/>
              <w:rPr>
                <w:rFonts w:ascii="StobiSerif Regular" w:hAnsi="StobiSerif Regular"/>
                <w:color w:val="000000" w:themeColor="text1"/>
              </w:rPr>
            </w:pPr>
            <w:r w:rsidRPr="000D45AA">
              <w:rPr>
                <w:rFonts w:ascii="StobiSerif Regular" w:hAnsi="StobiSerif Regular"/>
                <w:color w:val="000000" w:themeColor="text1"/>
              </w:rPr>
              <w:t>БЕРОВО</w:t>
            </w:r>
          </w:p>
        </w:tc>
        <w:tc>
          <w:tcPr>
            <w:tcW w:w="1710" w:type="dxa"/>
          </w:tcPr>
          <w:p w:rsidR="000D45AA" w:rsidRPr="000D45AA" w:rsidRDefault="000D45AA" w:rsidP="000E25A0">
            <w:pPr>
              <w:spacing w:after="0"/>
              <w:rPr>
                <w:rFonts w:ascii="StobiSerif Regular" w:hAnsi="StobiSerif Regular"/>
                <w:b/>
                <w:color w:val="000000" w:themeColor="text1"/>
              </w:rPr>
            </w:pPr>
            <w:r w:rsidRPr="000D45AA">
              <w:rPr>
                <w:rFonts w:ascii="StobiSerif Regular" w:hAnsi="StobiSerif Regular"/>
                <w:b/>
                <w:color w:val="000000" w:themeColor="text1"/>
              </w:rPr>
              <w:t>СК-825-ГП</w:t>
            </w:r>
          </w:p>
        </w:tc>
        <w:tc>
          <w:tcPr>
            <w:tcW w:w="1890" w:type="dxa"/>
          </w:tcPr>
          <w:p w:rsidR="000D45AA" w:rsidRPr="009F4858" w:rsidRDefault="000D45AA" w:rsidP="000E25A0">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0D45AA" w:rsidRPr="009F4858" w:rsidRDefault="000D45AA" w:rsidP="000E25A0">
            <w:pPr>
              <w:spacing w:after="0"/>
              <w:rPr>
                <w:rFonts w:ascii="StobiSerif Regular" w:hAnsi="StobiSerif Regular"/>
                <w:color w:val="000000"/>
              </w:rPr>
            </w:pPr>
          </w:p>
        </w:tc>
      </w:tr>
      <w:tr w:rsidR="000D45AA" w:rsidRPr="009F4858" w:rsidTr="004E3D02">
        <w:trPr>
          <w:trHeight w:val="305"/>
        </w:trPr>
        <w:tc>
          <w:tcPr>
            <w:tcW w:w="648" w:type="dxa"/>
          </w:tcPr>
          <w:p w:rsidR="000D45AA" w:rsidRPr="00A445E5" w:rsidRDefault="000D45AA" w:rsidP="008C7E19">
            <w:pPr>
              <w:spacing w:after="0"/>
              <w:rPr>
                <w:rFonts w:ascii="StobiSerif Regular" w:hAnsi="StobiSerif Regular"/>
                <w:color w:val="000000"/>
                <w:lang w:val="mk-MK"/>
              </w:rPr>
            </w:pPr>
            <w:r>
              <w:rPr>
                <w:rFonts w:ascii="StobiSerif Regular" w:hAnsi="StobiSerif Regular"/>
                <w:color w:val="000000"/>
                <w:lang w:val="mk-MK"/>
              </w:rPr>
              <w:t>24.</w:t>
            </w:r>
          </w:p>
        </w:tc>
        <w:tc>
          <w:tcPr>
            <w:tcW w:w="1980" w:type="dxa"/>
          </w:tcPr>
          <w:p w:rsidR="000D45AA" w:rsidRPr="000D45AA" w:rsidRDefault="000D45AA" w:rsidP="000E25A0">
            <w:pPr>
              <w:spacing w:after="0"/>
              <w:rPr>
                <w:rFonts w:ascii="StobiSerif Regular" w:hAnsi="StobiSerif Regular"/>
                <w:color w:val="000000" w:themeColor="text1"/>
                <w:lang w:val="mk-MK"/>
              </w:rPr>
            </w:pPr>
            <w:r w:rsidRPr="000D45AA">
              <w:rPr>
                <w:rFonts w:ascii="StobiSerif Regular" w:hAnsi="StobiSerif Regular"/>
                <w:color w:val="000000" w:themeColor="text1"/>
                <w:lang w:val="mk-MK"/>
              </w:rPr>
              <w:t>СКОПЈЕ</w:t>
            </w:r>
          </w:p>
        </w:tc>
        <w:tc>
          <w:tcPr>
            <w:tcW w:w="1710" w:type="dxa"/>
          </w:tcPr>
          <w:p w:rsidR="000D45AA" w:rsidRPr="000D45AA" w:rsidRDefault="000D45AA" w:rsidP="000E25A0">
            <w:pPr>
              <w:spacing w:after="0"/>
              <w:rPr>
                <w:rFonts w:ascii="StobiSerif Regular" w:hAnsi="StobiSerif Regular"/>
                <w:b/>
                <w:color w:val="000000" w:themeColor="text1"/>
                <w:lang w:val="mk-MK"/>
              </w:rPr>
            </w:pPr>
            <w:r w:rsidRPr="000D45AA">
              <w:rPr>
                <w:rFonts w:ascii="StobiSerif Regular" w:hAnsi="StobiSerif Regular"/>
                <w:b/>
                <w:color w:val="000000" w:themeColor="text1"/>
              </w:rPr>
              <w:t>СК-</w:t>
            </w:r>
            <w:r w:rsidRPr="000D45AA">
              <w:rPr>
                <w:rFonts w:ascii="StobiSerif Regular" w:hAnsi="StobiSerif Regular"/>
                <w:b/>
                <w:color w:val="000000" w:themeColor="text1"/>
                <w:lang w:val="mk-MK"/>
              </w:rPr>
              <w:t>241-ЈЦ</w:t>
            </w:r>
          </w:p>
        </w:tc>
        <w:tc>
          <w:tcPr>
            <w:tcW w:w="1890" w:type="dxa"/>
          </w:tcPr>
          <w:p w:rsidR="000D45AA" w:rsidRPr="009F4858" w:rsidRDefault="000D45AA" w:rsidP="000E25A0">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0D45AA" w:rsidRPr="009F4858" w:rsidRDefault="000D45AA" w:rsidP="000E25A0">
            <w:pPr>
              <w:spacing w:after="0"/>
              <w:rPr>
                <w:rFonts w:ascii="StobiSerif Regular" w:hAnsi="StobiSerif Regular"/>
                <w:color w:val="000000"/>
              </w:rPr>
            </w:pPr>
            <w:r>
              <w:rPr>
                <w:rFonts w:ascii="StobiSerif Regular" w:hAnsi="StobiSerif Regular"/>
                <w:lang w:val="mk-MK"/>
              </w:rPr>
              <w:t>Не е во возна состојба</w:t>
            </w:r>
          </w:p>
        </w:tc>
      </w:tr>
    </w:tbl>
    <w:p w:rsidR="009E0ADD" w:rsidRDefault="009E0ADD" w:rsidP="006B3260">
      <w:pPr>
        <w:spacing w:after="0" w:line="240" w:lineRule="auto"/>
        <w:ind w:right="29"/>
        <w:jc w:val="both"/>
        <w:rPr>
          <w:rFonts w:ascii="StobiSerif Regular" w:hAnsi="StobiSerif Regular"/>
          <w:lang w:val="mk-MK"/>
        </w:rPr>
      </w:pPr>
    </w:p>
    <w:p w:rsidR="009E0ADD" w:rsidRDefault="009E0ADD" w:rsidP="006B3260">
      <w:pPr>
        <w:spacing w:after="0" w:line="240" w:lineRule="auto"/>
        <w:ind w:right="29"/>
        <w:jc w:val="both"/>
        <w:rPr>
          <w:rFonts w:ascii="StobiSerif Regular" w:hAnsi="StobiSerif Regular"/>
          <w:lang w:val="mk-MK"/>
        </w:rPr>
      </w:pPr>
    </w:p>
    <w:p w:rsidR="00283542" w:rsidRPr="00653F00" w:rsidRDefault="006B3260" w:rsidP="006B3260">
      <w:pPr>
        <w:spacing w:after="0" w:line="240" w:lineRule="auto"/>
        <w:ind w:right="29"/>
        <w:jc w:val="both"/>
        <w:rPr>
          <w:rFonts w:ascii="StobiSerif Regular" w:hAnsi="StobiSerif Regular"/>
        </w:rPr>
      </w:pPr>
      <w:r>
        <w:rPr>
          <w:rFonts w:ascii="StobiSerif Regular" w:hAnsi="StobiSerif Regular"/>
          <w:lang w:val="mk-MK"/>
        </w:rPr>
        <w:t>(12</w:t>
      </w:r>
      <w:r w:rsidR="00283542" w:rsidRPr="00653F00">
        <w:rPr>
          <w:rFonts w:ascii="StobiSerif Regular" w:hAnsi="StobiSerif Regular"/>
          <w:lang w:val="mk-MK"/>
        </w:rPr>
        <w:t xml:space="preserve">) Директорот на Државниот инспекторат за транспорт е надлежен да донесува </w:t>
      </w:r>
      <w:r>
        <w:rPr>
          <w:rFonts w:ascii="StobiSerif Regular" w:hAnsi="StobiSerif Regular"/>
          <w:lang w:val="mk-MK"/>
        </w:rPr>
        <w:t xml:space="preserve">  </w:t>
      </w:r>
      <w:r w:rsidR="00301537">
        <w:rPr>
          <w:rFonts w:ascii="StobiSerif Regular" w:hAnsi="StobiSerif Regular"/>
          <w:lang w:val="mk-MK"/>
        </w:rPr>
        <w:t>Г</w:t>
      </w:r>
      <w:r w:rsidR="00283542" w:rsidRPr="00653F00">
        <w:rPr>
          <w:rFonts w:ascii="StobiSerif Regular" w:hAnsi="StobiSerif Regular"/>
          <w:lang w:val="mk-MK"/>
        </w:rPr>
        <w:t>одишна програма за работа на Државниот инспекторат за транспорт, да изготви квартални и месечни планови за инспекциски надзор и извешта</w:t>
      </w:r>
      <w:r w:rsidR="005B3014">
        <w:rPr>
          <w:rFonts w:ascii="StobiSerif Regular" w:hAnsi="StobiSerif Regular"/>
          <w:lang w:val="mk-MK"/>
        </w:rPr>
        <w:t>ј</w:t>
      </w:r>
      <w:r w:rsidR="00283542" w:rsidRPr="00653F00">
        <w:rPr>
          <w:rFonts w:ascii="StobiSerif Regular" w:hAnsi="StobiSerif Regular"/>
          <w:lang w:val="mk-MK"/>
        </w:rPr>
        <w:t>ите од истите согласно член 15 од Законот за инспекциски надзор.</w:t>
      </w:r>
    </w:p>
    <w:p w:rsidR="006A2664" w:rsidRDefault="006A2664" w:rsidP="006B3260">
      <w:pPr>
        <w:spacing w:line="240" w:lineRule="auto"/>
        <w:ind w:right="26"/>
        <w:rPr>
          <w:rFonts w:ascii="StobiSerif Regular" w:hAnsi="StobiSerif Regular"/>
        </w:rPr>
      </w:pPr>
    </w:p>
    <w:p w:rsidR="003217C4" w:rsidRPr="000D145B" w:rsidRDefault="003217C4" w:rsidP="003217C4">
      <w:pPr>
        <w:spacing w:line="240" w:lineRule="auto"/>
        <w:ind w:right="26"/>
        <w:jc w:val="center"/>
        <w:rPr>
          <w:rFonts w:ascii="StobiSerif Regular" w:hAnsi="StobiSerif Regular"/>
          <w:b/>
          <w:lang w:val="mk-MK"/>
        </w:rPr>
      </w:pPr>
      <w:r w:rsidRPr="000D145B">
        <w:rPr>
          <w:rFonts w:ascii="StobiSerif Regular" w:hAnsi="StobiSerif Regular"/>
          <w:b/>
        </w:rPr>
        <w:t>II</w:t>
      </w:r>
      <w:r w:rsidRPr="000D145B">
        <w:rPr>
          <w:rFonts w:ascii="StobiSerif Regular" w:hAnsi="StobiSerif Regular"/>
          <w:b/>
          <w:lang w:val="mk-MK"/>
        </w:rPr>
        <w:t>. Институционални надлежности</w:t>
      </w:r>
    </w:p>
    <w:p w:rsidR="00AF2DD9" w:rsidRDefault="00AF2DD9" w:rsidP="007954B6">
      <w:pPr>
        <w:pStyle w:val="ListParagraph"/>
        <w:numPr>
          <w:ilvl w:val="1"/>
          <w:numId w:val="41"/>
        </w:numPr>
        <w:spacing w:after="0" w:line="240" w:lineRule="auto"/>
        <w:ind w:left="142" w:right="29" w:hanging="142"/>
        <w:jc w:val="both"/>
        <w:rPr>
          <w:rFonts w:ascii="StobiSerif Regular" w:hAnsi="StobiSerif Regular"/>
          <w:lang w:val="mk-MK"/>
        </w:rPr>
      </w:pPr>
      <w:r>
        <w:rPr>
          <w:rFonts w:ascii="StobiSerif Regular" w:hAnsi="StobiSerif Regular"/>
          <w:lang w:val="mk-MK"/>
        </w:rPr>
        <w:t>Државните инспектори при Државниот инспекторат за транспорт вршаат надзор во спроведувањето за Законот за превоз во патниот сообраќај, Законот за превоз на опасни материи во патниот и железничкиот сообраќај, Законот за работното време на мобилните работници во патниот сообраќај и уредите за запишување во патниот сообраќај, Законот за јавни патишта и Законот за жичари и ски-лифтови и другите прописи од областата на сообраќајот, патиштата и жичарата и ски-лифтови, Закон за забрана и спречување на вршење на нерегистрирана дејност.</w:t>
      </w:r>
    </w:p>
    <w:p w:rsidR="003217C4" w:rsidRPr="006B3260" w:rsidRDefault="00F55FA4" w:rsidP="007954B6">
      <w:pPr>
        <w:pStyle w:val="ListParagraph"/>
        <w:numPr>
          <w:ilvl w:val="1"/>
          <w:numId w:val="41"/>
        </w:numPr>
        <w:spacing w:after="0" w:line="240" w:lineRule="auto"/>
        <w:ind w:left="709" w:right="29" w:hanging="709"/>
        <w:jc w:val="both"/>
        <w:rPr>
          <w:rFonts w:ascii="StobiSerif Regular" w:hAnsi="StobiSerif Regular"/>
        </w:rPr>
      </w:pPr>
      <w:r w:rsidRPr="006B3260">
        <w:rPr>
          <w:rFonts w:ascii="StobiSerif Regular" w:hAnsi="StobiSerif Regular"/>
          <w:lang w:val="mk-MK"/>
        </w:rPr>
        <w:lastRenderedPageBreak/>
        <w:t>Надлежностите</w:t>
      </w:r>
      <w:r w:rsidR="003217C4" w:rsidRPr="006B3260">
        <w:rPr>
          <w:rFonts w:ascii="StobiSerif Regular" w:hAnsi="StobiSerif Regular"/>
          <w:lang w:val="mk-MK"/>
        </w:rPr>
        <w:t xml:space="preserve"> на државните инспектори произлегуваат од горенаведените материјални закони и подзаконските уредби,</w:t>
      </w:r>
      <w:r w:rsidR="003217C4" w:rsidRPr="006B3260">
        <w:rPr>
          <w:rFonts w:ascii="StobiSerif Regular" w:hAnsi="StobiSerif Regular"/>
        </w:rPr>
        <w:t xml:space="preserve"> </w:t>
      </w:r>
      <w:r w:rsidR="003217C4" w:rsidRPr="006B3260">
        <w:rPr>
          <w:rFonts w:ascii="StobiSerif Regular" w:hAnsi="StobiSerif Regular"/>
          <w:lang w:val="mk-MK"/>
        </w:rPr>
        <w:t>билатералните и</w:t>
      </w:r>
      <w:r w:rsidR="003217C4" w:rsidRPr="006B3260">
        <w:rPr>
          <w:lang w:val="mk-MK"/>
        </w:rPr>
        <w:t xml:space="preserve"> </w:t>
      </w:r>
      <w:r w:rsidR="003217C4" w:rsidRPr="006B3260">
        <w:rPr>
          <w:rFonts w:ascii="StobiSerif Regular" w:hAnsi="StobiSerif Regular"/>
          <w:lang w:val="mk-MK"/>
        </w:rPr>
        <w:t>мултилатералните договори потпишани со странски земји и меѓународни организации.</w:t>
      </w:r>
    </w:p>
    <w:p w:rsidR="008E3E9A" w:rsidRPr="00AF2DD9" w:rsidRDefault="008E3E9A" w:rsidP="00F50ED9">
      <w:pPr>
        <w:spacing w:line="240" w:lineRule="auto"/>
        <w:ind w:right="26"/>
        <w:rPr>
          <w:rFonts w:ascii="StobiSerif Regular" w:hAnsi="StobiSerif Regular"/>
          <w:b/>
          <w:lang w:val="en-GB"/>
        </w:rPr>
      </w:pPr>
    </w:p>
    <w:p w:rsidR="008E3E9A" w:rsidRPr="008E3E9A" w:rsidRDefault="008E3E9A" w:rsidP="008E3E9A">
      <w:pPr>
        <w:spacing w:line="240" w:lineRule="auto"/>
        <w:ind w:right="26"/>
        <w:jc w:val="center"/>
        <w:rPr>
          <w:rFonts w:ascii="StobiSerif Regular" w:hAnsi="StobiSerif Regular"/>
          <w:b/>
          <w:color w:val="000000" w:themeColor="text1"/>
          <w:lang w:val="mk-MK"/>
        </w:rPr>
      </w:pPr>
      <w:r w:rsidRPr="008E3E9A">
        <w:rPr>
          <w:rFonts w:ascii="StobiSerif Regular" w:hAnsi="StobiSerif Regular"/>
          <w:b/>
          <w:color w:val="000000" w:themeColor="text1"/>
        </w:rPr>
        <w:t>III</w:t>
      </w:r>
      <w:r w:rsidRPr="008E3E9A">
        <w:rPr>
          <w:rFonts w:ascii="StobiSerif Regular" w:hAnsi="StobiSerif Regular"/>
          <w:b/>
          <w:color w:val="000000" w:themeColor="text1"/>
          <w:lang w:val="mk-MK"/>
        </w:rPr>
        <w:t>. Мисија</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Мисија на инспекторатот представува надзор над сите видови на меѓуопштинскиот и меѓународниот превоз на патници и стока во патен сообраќај,</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превозот на опасни материи, надзор над работното време на мобилните работници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односно на аналогните и дигиталните техографи,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надзор над заштитата и одржувањето на јавните државни патишта (автопат, магистрален пат и регионален пат),</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контрола над жичарите и ски-лифтовите и другата опрема за безбедно користење на истите,</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се со цел спроведување на законите и прописите и маѓународните договори и спогодби потишани од Владата на Република</w:t>
      </w:r>
      <w:r w:rsidR="00D701E8">
        <w:rPr>
          <w:rFonts w:ascii="StobiSerif Regular" w:hAnsi="StobiSerif Regular"/>
          <w:color w:val="000000" w:themeColor="text1"/>
          <w:lang w:val="mk-MK"/>
        </w:rPr>
        <w:t xml:space="preserve"> Северна</w:t>
      </w:r>
      <w:r w:rsidRPr="008E3E9A">
        <w:rPr>
          <w:rFonts w:ascii="StobiSerif Regular" w:hAnsi="StobiSerif Regular"/>
          <w:color w:val="000000" w:themeColor="text1"/>
          <w:lang w:val="mk-MK"/>
        </w:rPr>
        <w:t xml:space="preserve"> Македонија и ратификувани од Собранитето на Рапублика </w:t>
      </w:r>
      <w:r w:rsidR="00D701E8">
        <w:rPr>
          <w:rFonts w:ascii="StobiSerif Regular" w:hAnsi="StobiSerif Regular"/>
          <w:color w:val="000000" w:themeColor="text1"/>
          <w:lang w:val="mk-MK"/>
        </w:rPr>
        <w:t xml:space="preserve">Северна </w:t>
      </w:r>
      <w:r w:rsidRPr="008E3E9A">
        <w:rPr>
          <w:rFonts w:ascii="StobiSerif Regular" w:hAnsi="StobiSerif Regular"/>
          <w:color w:val="000000" w:themeColor="text1"/>
          <w:lang w:val="mk-MK"/>
        </w:rPr>
        <w:t>Македонија за кој е надлежен Државниот инспекторат за транспорт.</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rPr>
        <w:t>Транспортен систем што е соодветен, одржлив, безбеден, економичен и во согласност со правилата на ЕУ, во којшто ДИТ, заедно со возачите и операторите, придонесува кон економскиот и социјалниот раст во земјата  </w:t>
      </w:r>
    </w:p>
    <w:p w:rsidR="008E3E9A" w:rsidRPr="008E3E9A" w:rsidRDefault="008E3E9A" w:rsidP="008E3E9A">
      <w:pPr>
        <w:spacing w:line="240" w:lineRule="auto"/>
        <w:jc w:val="center"/>
        <w:rPr>
          <w:rFonts w:ascii="StobiSerif Regular" w:hAnsi="StobiSerif Regular"/>
          <w:b/>
          <w:color w:val="000000" w:themeColor="text1"/>
          <w:lang w:val="mk-MK"/>
        </w:rPr>
      </w:pPr>
      <w:r w:rsidRPr="008E3E9A">
        <w:rPr>
          <w:rFonts w:ascii="StobiSerif Regular" w:hAnsi="StobiSerif Regular"/>
          <w:b/>
          <w:color w:val="000000" w:themeColor="text1"/>
        </w:rPr>
        <w:t>IV</w:t>
      </w:r>
      <w:proofErr w:type="gramStart"/>
      <w:r w:rsidRPr="008E3E9A">
        <w:rPr>
          <w:rFonts w:ascii="StobiSerif Regular" w:hAnsi="StobiSerif Regular"/>
          <w:b/>
          <w:color w:val="000000" w:themeColor="text1"/>
        </w:rPr>
        <w:t xml:space="preserve">.  </w:t>
      </w:r>
      <w:r w:rsidRPr="008E3E9A">
        <w:rPr>
          <w:rFonts w:ascii="StobiSerif Regular" w:hAnsi="StobiSerif Regular"/>
          <w:b/>
          <w:color w:val="000000" w:themeColor="text1"/>
          <w:lang w:val="mk-MK"/>
        </w:rPr>
        <w:t>Визија</w:t>
      </w:r>
      <w:proofErr w:type="gramEnd"/>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С</w:t>
      </w:r>
      <w:r w:rsidRPr="008E3E9A">
        <w:rPr>
          <w:rFonts w:ascii="StobiSerif Regular" w:hAnsi="StobiSerif Regular"/>
          <w:color w:val="000000" w:themeColor="text1"/>
        </w:rPr>
        <w:t xml:space="preserve">проведување на јавната регулатива во дејностите на патниот сообраќај и вршење надзор врз економските субјекти во патниот сообраќај, создавајќи еднакви и поволни конкурентски услови за слободен и безбеден превоз на патници и стоки, трудејќи се да ја добиеме довербата на општеството и деловниот сектор преку обезбедување чесни, правични и одговорни услуги;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rPr>
        <w:t xml:space="preserve">подобрување на пристапноста на националната територија во согласност со европските стандарди, исто така и за меѓународните оператори; придонесување кон безбедноста на националниот сообраќај;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rPr>
        <w:t xml:space="preserve">истражување на иновациите и употреба на модерни и профитабилни технологии и средства наменети за постигнување на корпоративната визија на ДИТ;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rPr>
        <w:lastRenderedPageBreak/>
        <w:t xml:space="preserve">информирање за резултатите што е обидуваме да ги оствариме за придонесување кон стратегиите и одлуките што имаат за цел да го подобрат националниот транспортен систем; </w:t>
      </w:r>
    </w:p>
    <w:p w:rsidR="00F55FA4" w:rsidRPr="00F55FA4"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rPr>
        <w:t xml:space="preserve">соработка со останатите засегнати институции за целите на вршењето постојани подобрувања на дадените услуги; </w:t>
      </w:r>
    </w:p>
    <w:p w:rsidR="00EA72F6" w:rsidRPr="00F55FA4" w:rsidRDefault="00F55FA4" w:rsidP="006018F4">
      <w:pPr>
        <w:pStyle w:val="ListParagraph"/>
        <w:numPr>
          <w:ilvl w:val="0"/>
          <w:numId w:val="18"/>
        </w:numPr>
        <w:spacing w:line="240" w:lineRule="auto"/>
        <w:jc w:val="both"/>
        <w:rPr>
          <w:rFonts w:ascii="StobiSerif Regular" w:hAnsi="StobiSerif Regular"/>
          <w:color w:val="000000" w:themeColor="text1"/>
        </w:rPr>
      </w:pPr>
      <w:r w:rsidRPr="00F55FA4">
        <w:rPr>
          <w:rFonts w:ascii="StobiSerif Regular" w:hAnsi="StobiSerif Regular"/>
          <w:color w:val="000000" w:themeColor="text1"/>
          <w:lang w:val="mk-MK"/>
        </w:rPr>
        <w:t xml:space="preserve"> </w:t>
      </w:r>
      <w:proofErr w:type="gramStart"/>
      <w:r w:rsidR="008E3E9A" w:rsidRPr="00F55FA4">
        <w:rPr>
          <w:rFonts w:ascii="StobiSerif Regular" w:hAnsi="StobiSerif Regular"/>
          <w:color w:val="000000" w:themeColor="text1"/>
        </w:rPr>
        <w:t>придонес</w:t>
      </w:r>
      <w:proofErr w:type="gramEnd"/>
      <w:r w:rsidR="008E3E9A" w:rsidRPr="00F55FA4">
        <w:rPr>
          <w:rFonts w:ascii="StobiSerif Regular" w:hAnsi="StobiSerif Regular"/>
          <w:color w:val="000000" w:themeColor="text1"/>
        </w:rPr>
        <w:t xml:space="preserve"> кон ширењето на моделот на културата на безбедност, каде операторите се проактивни субјекти во однос на почитувањето на законите.</w:t>
      </w:r>
    </w:p>
    <w:p w:rsidR="00F55FA4" w:rsidRDefault="00F55FA4" w:rsidP="002D145C">
      <w:pPr>
        <w:ind w:left="1440"/>
        <w:jc w:val="center"/>
        <w:rPr>
          <w:rFonts w:ascii="StobiSerif Regular" w:hAnsi="StobiSerif Regular"/>
          <w:b/>
          <w:lang w:val="mk-MK"/>
        </w:rPr>
      </w:pPr>
    </w:p>
    <w:p w:rsidR="002D145C" w:rsidRPr="002F7FDD" w:rsidRDefault="002D145C" w:rsidP="002D145C">
      <w:pPr>
        <w:ind w:left="1440"/>
        <w:jc w:val="center"/>
        <w:rPr>
          <w:rFonts w:ascii="StobiSerif Regular" w:hAnsi="StobiSerif Regular"/>
          <w:b/>
          <w:lang w:val="mk-MK"/>
        </w:rPr>
      </w:pPr>
      <w:proofErr w:type="gramStart"/>
      <w:r w:rsidRPr="002F7FDD">
        <w:rPr>
          <w:rFonts w:ascii="StobiSerif Regular" w:hAnsi="StobiSerif Regular"/>
          <w:b/>
        </w:rPr>
        <w:t>V</w:t>
      </w:r>
      <w:r w:rsidRPr="002F7FDD">
        <w:rPr>
          <w:rFonts w:ascii="StobiSerif Regular" w:hAnsi="StobiSerif Regular"/>
          <w:b/>
          <w:lang w:val="mk-MK"/>
        </w:rPr>
        <w:t>.  Вредности</w:t>
      </w:r>
      <w:proofErr w:type="gramEnd"/>
      <w:r w:rsidRPr="002F7FDD">
        <w:rPr>
          <w:rFonts w:ascii="StobiSerif Regular" w:hAnsi="StobiSerif Regular"/>
          <w:b/>
          <w:lang w:val="mk-MK"/>
        </w:rPr>
        <w:t xml:space="preserve"> на инспекциската служба</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при</w:t>
      </w:r>
      <w:r w:rsidRPr="00BF192C">
        <w:rPr>
          <w:rFonts w:ascii="StobiSerif Regular" w:hAnsi="StobiSerif Regular"/>
          <w:lang w:val="mk-MK"/>
        </w:rPr>
        <w:t xml:space="preserve"> вршењето на инспекцискиот надзор </w:t>
      </w:r>
      <w:r>
        <w:rPr>
          <w:rFonts w:ascii="StobiSerif Regular" w:hAnsi="StobiSerif Regular"/>
          <w:lang w:val="mk-MK"/>
        </w:rPr>
        <w:t>се должни</w:t>
      </w:r>
      <w:r w:rsidRPr="00BF192C">
        <w:rPr>
          <w:rFonts w:ascii="StobiSerif Regular" w:hAnsi="StobiSerif Regular"/>
          <w:lang w:val="mk-MK"/>
        </w:rPr>
        <w:t xml:space="preserve"> да обезбед</w:t>
      </w:r>
      <w:r>
        <w:rPr>
          <w:rFonts w:ascii="StobiSerif Regular" w:hAnsi="StobiSerif Regular"/>
          <w:lang w:val="mk-MK"/>
        </w:rPr>
        <w:t>аат</w:t>
      </w:r>
      <w:r w:rsidRPr="00BF192C">
        <w:rPr>
          <w:rFonts w:ascii="StobiSerif Regular" w:hAnsi="StobiSerif Regular"/>
          <w:lang w:val="mk-MK"/>
        </w:rPr>
        <w:t xml:space="preserve"> еднаква,</w:t>
      </w:r>
      <w:r>
        <w:rPr>
          <w:rFonts w:ascii="StobiSerif Regular" w:hAnsi="StobiSerif Regular"/>
          <w:lang w:val="mk-MK"/>
        </w:rPr>
        <w:t xml:space="preserve"> </w:t>
      </w:r>
      <w:r w:rsidRPr="00BF192C">
        <w:rPr>
          <w:rFonts w:ascii="StobiSerif Regular" w:hAnsi="StobiSerif Regular"/>
          <w:lang w:val="mk-MK"/>
        </w:rPr>
        <w:t>законита,</w:t>
      </w:r>
      <w:r>
        <w:rPr>
          <w:rFonts w:ascii="StobiSerif Regular" w:hAnsi="StobiSerif Regular"/>
          <w:lang w:val="mk-MK"/>
        </w:rPr>
        <w:t xml:space="preserve"> непристрасна и</w:t>
      </w:r>
      <w:r w:rsidRPr="00BF192C">
        <w:rPr>
          <w:rFonts w:ascii="StobiSerif Regular" w:hAnsi="StobiSerif Regular"/>
          <w:lang w:val="mk-MK"/>
        </w:rPr>
        <w:t xml:space="preserve"> обј</w:t>
      </w:r>
      <w:r>
        <w:rPr>
          <w:rFonts w:ascii="StobiSerif Regular" w:hAnsi="StobiSerif Regular"/>
          <w:lang w:val="mk-MK"/>
        </w:rPr>
        <w:t>е</w:t>
      </w:r>
      <w:r w:rsidRPr="00BF192C">
        <w:rPr>
          <w:rFonts w:ascii="StobiSerif Regular" w:hAnsi="StobiSerif Regular"/>
          <w:lang w:val="mk-MK"/>
        </w:rPr>
        <w:t>ктивна примена на законите и другите прописи.</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 xml:space="preserve">при </w:t>
      </w:r>
      <w:r w:rsidRPr="00BF192C">
        <w:rPr>
          <w:rFonts w:ascii="StobiSerif Regular" w:hAnsi="StobiSerif Regular"/>
          <w:lang w:val="mk-MK"/>
        </w:rPr>
        <w:t xml:space="preserve">вршењето на инспекцискиот надзор </w:t>
      </w:r>
      <w:r>
        <w:rPr>
          <w:rFonts w:ascii="StobiSerif Regular" w:hAnsi="StobiSerif Regular"/>
          <w:lang w:val="mk-MK"/>
        </w:rPr>
        <w:t>се должни работите да ги вршаат</w:t>
      </w:r>
      <w:r w:rsidRPr="00BF192C">
        <w:rPr>
          <w:rFonts w:ascii="StobiSerif Regular" w:hAnsi="StobiSerif Regular"/>
          <w:lang w:val="mk-MK"/>
        </w:rPr>
        <w:t xml:space="preserve"> совесно,</w:t>
      </w:r>
      <w:r>
        <w:rPr>
          <w:rFonts w:ascii="StobiSerif Regular" w:hAnsi="StobiSerif Regular"/>
          <w:lang w:val="mk-MK"/>
        </w:rPr>
        <w:t xml:space="preserve"> </w:t>
      </w:r>
      <w:r w:rsidRPr="00BF192C">
        <w:rPr>
          <w:rFonts w:ascii="StobiSerif Regular" w:hAnsi="StobiSerif Regular"/>
          <w:lang w:val="mk-MK"/>
        </w:rPr>
        <w:t>стручно,</w:t>
      </w:r>
      <w:r>
        <w:rPr>
          <w:rFonts w:ascii="StobiSerif Regular" w:hAnsi="StobiSerif Regular"/>
          <w:lang w:val="mk-MK"/>
        </w:rPr>
        <w:t xml:space="preserve"> </w:t>
      </w:r>
      <w:r w:rsidRPr="00BF192C">
        <w:rPr>
          <w:rFonts w:ascii="StobiSerif Regular" w:hAnsi="StobiSerif Regular"/>
          <w:lang w:val="mk-MK"/>
        </w:rPr>
        <w:t>ефикасно,</w:t>
      </w:r>
      <w:r>
        <w:rPr>
          <w:rFonts w:ascii="StobiSerif Regular" w:hAnsi="StobiSerif Regular"/>
          <w:lang w:val="mk-MK"/>
        </w:rPr>
        <w:t xml:space="preserve"> </w:t>
      </w:r>
      <w:r w:rsidRPr="00BF192C">
        <w:rPr>
          <w:rFonts w:ascii="StobiSerif Regular" w:hAnsi="StobiSerif Regular"/>
          <w:lang w:val="mk-MK"/>
        </w:rPr>
        <w:t>уредно,</w:t>
      </w:r>
      <w:r>
        <w:rPr>
          <w:rFonts w:ascii="StobiSerif Regular" w:hAnsi="StobiSerif Regular"/>
          <w:lang w:val="mk-MK"/>
        </w:rPr>
        <w:t xml:space="preserve"> </w:t>
      </w:r>
      <w:r w:rsidRPr="00BF192C">
        <w:rPr>
          <w:rFonts w:ascii="StobiSerif Regular" w:hAnsi="StobiSerif Regular"/>
          <w:lang w:val="mk-MK"/>
        </w:rPr>
        <w:t>навремено и непристрасно.</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при</w:t>
      </w:r>
      <w:r w:rsidRPr="00BF192C">
        <w:rPr>
          <w:rFonts w:ascii="StobiSerif Regular" w:hAnsi="StobiSerif Regular"/>
          <w:lang w:val="mk-MK"/>
        </w:rPr>
        <w:t xml:space="preserve"> вршење на инспекцискиот надзор се придржуваат до следните вредности на инспекторатот: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примената на начелото на законитост на постапката;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заштита на јавниот интерес;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почитување на начелото на еднаквост,</w:t>
      </w:r>
      <w:r>
        <w:rPr>
          <w:rFonts w:ascii="StobiSerif Regular" w:hAnsi="StobiSerif Regular"/>
          <w:lang w:val="mk-MK"/>
        </w:rPr>
        <w:t xml:space="preserve"> </w:t>
      </w:r>
      <w:r w:rsidRPr="00BF192C">
        <w:rPr>
          <w:rFonts w:ascii="StobiSerif Regular" w:hAnsi="StobiSerif Regular"/>
          <w:lang w:val="mk-MK"/>
        </w:rPr>
        <w:t>непристраност и објективнос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матери</w:t>
      </w:r>
      <w:r w:rsidR="00BF49DD">
        <w:rPr>
          <w:rFonts w:ascii="StobiSerif Regular" w:hAnsi="StobiSerif Regular"/>
          <w:lang w:val="mk-MK"/>
        </w:rPr>
        <w:t>ј</w:t>
      </w:r>
      <w:r w:rsidRPr="00BF192C">
        <w:rPr>
          <w:rFonts w:ascii="StobiSerif Regular" w:hAnsi="StobiSerif Regular"/>
          <w:lang w:val="mk-MK"/>
        </w:rPr>
        <w:t>ална вистина;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сослушување на субјектите на надзорот;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самостојност;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јавност;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пропорционалност;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превенција;</w:t>
      </w:r>
    </w:p>
    <w:p w:rsidR="009162F5"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субсидијарнос</w:t>
      </w:r>
      <w:r>
        <w:rPr>
          <w:rFonts w:ascii="StobiSerif Regular" w:hAnsi="StobiSerif Regular"/>
          <w:lang w:val="mk-MK"/>
        </w:rPr>
        <w:t>т</w:t>
      </w:r>
      <w:r w:rsidRPr="00BF192C">
        <w:rPr>
          <w:rFonts w:ascii="StobiSerif Regular" w:hAnsi="StobiSerif Regular"/>
          <w:lang w:val="mk-MK"/>
        </w:rPr>
        <w:t>.</w:t>
      </w:r>
    </w:p>
    <w:p w:rsidR="00F50ED9" w:rsidRDefault="00F50ED9" w:rsidP="00924004">
      <w:pPr>
        <w:spacing w:line="240" w:lineRule="auto"/>
        <w:rPr>
          <w:rFonts w:ascii="StobiSerif Regular" w:hAnsi="StobiSerif Regular"/>
          <w:b/>
          <w:lang w:val="en-GB"/>
        </w:rPr>
      </w:pPr>
    </w:p>
    <w:p w:rsidR="00AF2DD9" w:rsidRDefault="00AF2DD9" w:rsidP="003217C4">
      <w:pPr>
        <w:spacing w:line="240" w:lineRule="auto"/>
        <w:jc w:val="center"/>
        <w:rPr>
          <w:rFonts w:ascii="StobiSerif Regular" w:hAnsi="StobiSerif Regular"/>
          <w:b/>
        </w:rPr>
      </w:pPr>
    </w:p>
    <w:p w:rsidR="00D03CD0" w:rsidRDefault="00D03CD0" w:rsidP="003217C4">
      <w:pPr>
        <w:spacing w:line="240" w:lineRule="auto"/>
        <w:jc w:val="center"/>
        <w:rPr>
          <w:rFonts w:ascii="StobiSerif Regular" w:hAnsi="StobiSerif Regular"/>
          <w:b/>
        </w:rPr>
      </w:pPr>
    </w:p>
    <w:p w:rsidR="00D03CD0" w:rsidRDefault="00D03CD0" w:rsidP="003217C4">
      <w:pPr>
        <w:spacing w:line="240" w:lineRule="auto"/>
        <w:jc w:val="center"/>
        <w:rPr>
          <w:rFonts w:ascii="StobiSerif Regular" w:hAnsi="StobiSerif Regular"/>
          <w:b/>
        </w:rPr>
      </w:pPr>
    </w:p>
    <w:p w:rsidR="003217C4" w:rsidRPr="000D145B" w:rsidRDefault="003217C4" w:rsidP="003217C4">
      <w:pPr>
        <w:spacing w:line="240" w:lineRule="auto"/>
        <w:jc w:val="center"/>
        <w:rPr>
          <w:rFonts w:ascii="StobiSerif Regular" w:hAnsi="StobiSerif Regular"/>
          <w:b/>
          <w:lang w:val="mk-MK"/>
        </w:rPr>
      </w:pPr>
      <w:r w:rsidRPr="000D145B">
        <w:rPr>
          <w:rFonts w:ascii="StobiSerif Regular" w:hAnsi="StobiSerif Regular"/>
          <w:b/>
        </w:rPr>
        <w:lastRenderedPageBreak/>
        <w:t xml:space="preserve">VI. </w:t>
      </w:r>
      <w:r w:rsidRPr="000D145B">
        <w:rPr>
          <w:rFonts w:ascii="StobiSerif Regular" w:hAnsi="StobiSerif Regular"/>
          <w:b/>
          <w:lang w:val="mk-MK"/>
        </w:rPr>
        <w:t>Појдовни основи за подготовката на Програмата</w:t>
      </w:r>
    </w:p>
    <w:p w:rsidR="00AF2DD9" w:rsidRDefault="00AF2DD9" w:rsidP="00AF2DD9">
      <w:pPr>
        <w:spacing w:after="0" w:line="240" w:lineRule="auto"/>
        <w:jc w:val="both"/>
        <w:rPr>
          <w:rFonts w:ascii="StobiSerif Regular" w:hAnsi="StobiSerif Regular"/>
          <w:lang w:val="mk-MK"/>
        </w:rPr>
      </w:pPr>
      <w:r>
        <w:rPr>
          <w:rFonts w:ascii="StobiSerif Regular" w:hAnsi="StobiSerif Regular"/>
          <w:lang w:val="mk-MK"/>
        </w:rPr>
        <w:t>Појдовни основи за подготовката на Програмата се:</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за превоз во патниот сообраќај</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rPr>
        <w:t xml:space="preserve"> </w:t>
      </w:r>
      <w:r>
        <w:rPr>
          <w:rFonts w:ascii="StobiSerif Regular" w:hAnsi="StobiSerif Regular"/>
          <w:lang w:val="mk-MK"/>
        </w:rPr>
        <w:t>(“Сл весник на Р</w:t>
      </w:r>
      <w:r>
        <w:rPr>
          <w:rFonts w:ascii="StobiSerif Regular" w:hAnsi="StobiSerif Regular"/>
        </w:rPr>
        <w:t>C</w:t>
      </w:r>
      <w:r>
        <w:rPr>
          <w:rFonts w:ascii="StobiSerif Regular" w:hAnsi="StobiSerif Regular"/>
          <w:lang w:val="mk-MK"/>
        </w:rPr>
        <w:t xml:space="preserve">М“ бр. 68/04, 127/06, 114/09, 83/10, 140/10, </w:t>
      </w:r>
      <w:r>
        <w:rPr>
          <w:rFonts w:ascii="StobiSerif Regular" w:hAnsi="StobiSerif Regular"/>
        </w:rPr>
        <w:t>17</w:t>
      </w:r>
      <w:r>
        <w:rPr>
          <w:rFonts w:ascii="StobiSerif Regular" w:hAnsi="StobiSerif Regular"/>
          <w:lang w:val="mk-MK"/>
        </w:rPr>
        <w:t>/1</w:t>
      </w:r>
      <w:r>
        <w:rPr>
          <w:rFonts w:ascii="StobiSerif Regular" w:hAnsi="StobiSerif Regular"/>
        </w:rPr>
        <w:t xml:space="preserve">1, </w:t>
      </w:r>
      <w:r>
        <w:rPr>
          <w:rFonts w:ascii="StobiSerif Regular" w:hAnsi="StobiSerif Regular"/>
          <w:lang w:val="mk-MK"/>
        </w:rPr>
        <w:t>53/11, 6/12</w:t>
      </w:r>
      <w:r>
        <w:rPr>
          <w:rFonts w:ascii="StobiSerif Regular" w:hAnsi="StobiSerif Regular"/>
        </w:rPr>
        <w:t>, 23/13,</w:t>
      </w:r>
      <w:r>
        <w:rPr>
          <w:rFonts w:ascii="StobiSerif Regular" w:hAnsi="StobiSerif Regular"/>
          <w:lang w:val="mk-MK"/>
        </w:rPr>
        <w:t xml:space="preserve"> </w:t>
      </w:r>
      <w:r>
        <w:rPr>
          <w:rFonts w:ascii="StobiSerif Regular" w:hAnsi="StobiSerif Regular"/>
        </w:rPr>
        <w:t>120/13, 163/13,</w:t>
      </w:r>
      <w:r>
        <w:rPr>
          <w:rFonts w:ascii="StobiSerif Regular" w:hAnsi="StobiSerif Regular"/>
          <w:lang w:val="mk-MK"/>
        </w:rPr>
        <w:t xml:space="preserve"> </w:t>
      </w:r>
      <w:r>
        <w:rPr>
          <w:rFonts w:ascii="StobiSerif Regular" w:hAnsi="StobiSerif Regular"/>
        </w:rPr>
        <w:t>187/13,</w:t>
      </w:r>
      <w:r>
        <w:rPr>
          <w:rFonts w:ascii="StobiSerif Regular" w:hAnsi="StobiSerif Regular"/>
          <w:lang w:val="mk-MK"/>
        </w:rPr>
        <w:t xml:space="preserve"> </w:t>
      </w:r>
      <w:r>
        <w:rPr>
          <w:rFonts w:ascii="StobiSerif Regular" w:hAnsi="StobiSerif Regular"/>
        </w:rPr>
        <w:t>42/14,</w:t>
      </w:r>
      <w:r>
        <w:rPr>
          <w:rFonts w:ascii="StobiSerif Regular" w:hAnsi="StobiSerif Regular"/>
          <w:lang w:val="mk-MK"/>
        </w:rPr>
        <w:t xml:space="preserve">  </w:t>
      </w:r>
      <w:r>
        <w:rPr>
          <w:rFonts w:ascii="StobiSerif Regular" w:hAnsi="StobiSerif Regular"/>
        </w:rPr>
        <w:t>112/14</w:t>
      </w:r>
      <w:r>
        <w:rPr>
          <w:rFonts w:ascii="StobiSerif Regular" w:hAnsi="StobiSerif Regular"/>
          <w:lang w:val="mk-MK"/>
        </w:rPr>
        <w:t>,</w:t>
      </w:r>
      <w:r>
        <w:rPr>
          <w:rFonts w:ascii="StobiSerif Regular" w:hAnsi="StobiSerif Regular"/>
        </w:rPr>
        <w:t xml:space="preserve"> 166/14</w:t>
      </w:r>
      <w:r>
        <w:rPr>
          <w:rFonts w:ascii="StobiSerif Regular" w:hAnsi="StobiSerif Regular"/>
          <w:lang w:val="mk-MK"/>
        </w:rPr>
        <w:t>, 44/15, 124/15</w:t>
      </w:r>
      <w:r>
        <w:rPr>
          <w:rFonts w:ascii="StobiSerif Regular" w:hAnsi="StobiSerif Regular"/>
        </w:rPr>
        <w:t>,</w:t>
      </w:r>
      <w:r>
        <w:rPr>
          <w:rFonts w:ascii="StobiSerif Regular" w:hAnsi="StobiSerif Regular"/>
          <w:lang w:val="mk-MK"/>
        </w:rPr>
        <w:t xml:space="preserve"> </w:t>
      </w:r>
      <w:r>
        <w:rPr>
          <w:rFonts w:ascii="StobiSerif Regular" w:hAnsi="StobiSerif Regular"/>
        </w:rPr>
        <w:t>129/15</w:t>
      </w:r>
      <w:r>
        <w:rPr>
          <w:rFonts w:ascii="StobiSerif Regular" w:hAnsi="StobiSerif Regular"/>
          <w:lang w:val="mk-MK"/>
        </w:rPr>
        <w:t xml:space="preserve">, </w:t>
      </w:r>
      <w:r>
        <w:rPr>
          <w:rFonts w:ascii="StobiSerif Regular" w:hAnsi="StobiSerif Regular"/>
        </w:rPr>
        <w:t>193/15,</w:t>
      </w:r>
      <w:r>
        <w:rPr>
          <w:rFonts w:ascii="StobiSerif Regular" w:hAnsi="StobiSerif Regular"/>
          <w:lang w:val="mk-MK"/>
        </w:rPr>
        <w:t xml:space="preserve"> </w:t>
      </w:r>
      <w:r>
        <w:rPr>
          <w:rFonts w:ascii="StobiSerif Regular" w:hAnsi="StobiSerif Regular"/>
        </w:rPr>
        <w:t>37/16</w:t>
      </w:r>
      <w:r>
        <w:rPr>
          <w:rFonts w:ascii="StobiSerif Regular" w:hAnsi="StobiSerif Regular"/>
          <w:lang w:val="mk-MK"/>
        </w:rPr>
        <w:t xml:space="preserve">, </w:t>
      </w:r>
      <w:r>
        <w:rPr>
          <w:rFonts w:ascii="StobiSerif Regular" w:hAnsi="StobiSerif Regular"/>
        </w:rPr>
        <w:t>71/16, 64/18, 140/18</w:t>
      </w:r>
      <w:r>
        <w:rPr>
          <w:rFonts w:ascii="StobiSerif Regular" w:hAnsi="StobiSerif Regular"/>
          <w:lang w:val="mk-MK"/>
        </w:rPr>
        <w:t xml:space="preserve"> и 163/18);</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Законот за превоз на опасни материи во патниот и железничкиот сообраќај („Сл. весник на Р</w:t>
      </w:r>
      <w:r>
        <w:rPr>
          <w:rFonts w:ascii="StobiSerif Regular" w:hAnsi="StobiSerif Regular"/>
        </w:rPr>
        <w:t>C</w:t>
      </w:r>
      <w:r>
        <w:rPr>
          <w:rFonts w:ascii="StobiSerif Regular" w:hAnsi="StobiSerif Regular"/>
          <w:lang w:val="mk-MK"/>
        </w:rPr>
        <w:t>М“ бр. 92/2007,</w:t>
      </w:r>
      <w:r>
        <w:rPr>
          <w:rFonts w:ascii="StobiSerif Regular" w:hAnsi="StobiSerif Regular"/>
        </w:rPr>
        <w:t xml:space="preserve"> 147/</w:t>
      </w:r>
      <w:r>
        <w:rPr>
          <w:rFonts w:ascii="StobiSerif Regular" w:hAnsi="StobiSerif Regular"/>
          <w:lang w:val="mk-MK"/>
        </w:rPr>
        <w:t>20</w:t>
      </w:r>
      <w:r>
        <w:rPr>
          <w:rFonts w:ascii="StobiSerif Regular" w:hAnsi="StobiSerif Regular"/>
        </w:rPr>
        <w:t>08,</w:t>
      </w:r>
      <w:r>
        <w:rPr>
          <w:rFonts w:ascii="StobiSerif Regular" w:hAnsi="StobiSerif Regular"/>
          <w:color w:val="FF0000"/>
          <w:lang w:val="mk-MK"/>
        </w:rPr>
        <w:t xml:space="preserve"> </w:t>
      </w:r>
      <w:r>
        <w:rPr>
          <w:rFonts w:ascii="StobiSerif Regular" w:hAnsi="StobiSerif Regular"/>
          <w:lang w:val="mk-MK"/>
        </w:rPr>
        <w:t>161/2009</w:t>
      </w:r>
      <w:r>
        <w:rPr>
          <w:rFonts w:ascii="StobiSerif Regular" w:hAnsi="StobiSerif Regular"/>
        </w:rPr>
        <w:t>, 17/</w:t>
      </w:r>
      <w:r>
        <w:rPr>
          <w:rFonts w:ascii="StobiSerif Regular" w:hAnsi="StobiSerif Regular"/>
          <w:lang w:val="mk-MK"/>
        </w:rPr>
        <w:t>20</w:t>
      </w:r>
      <w:r>
        <w:rPr>
          <w:rFonts w:ascii="StobiSerif Regular" w:hAnsi="StobiSerif Regular"/>
        </w:rPr>
        <w:t>11,</w:t>
      </w:r>
      <w:r>
        <w:rPr>
          <w:rFonts w:ascii="StobiSerif Regular" w:hAnsi="StobiSerif Regular"/>
          <w:lang w:val="mk-MK"/>
        </w:rPr>
        <w:t xml:space="preserve"> </w:t>
      </w:r>
      <w:r>
        <w:rPr>
          <w:rFonts w:ascii="StobiSerif Regular" w:hAnsi="StobiSerif Regular"/>
        </w:rPr>
        <w:t>54/</w:t>
      </w:r>
      <w:r>
        <w:rPr>
          <w:rFonts w:ascii="StobiSerif Regular" w:hAnsi="StobiSerif Regular"/>
          <w:lang w:val="mk-MK"/>
        </w:rPr>
        <w:t>20</w:t>
      </w:r>
      <w:r>
        <w:rPr>
          <w:rFonts w:ascii="StobiSerif Regular" w:hAnsi="StobiSerif Regular"/>
        </w:rPr>
        <w:t>11,</w:t>
      </w:r>
      <w:r>
        <w:rPr>
          <w:rFonts w:ascii="StobiSerif Regular" w:hAnsi="StobiSerif Regular"/>
          <w:lang w:val="mk-MK"/>
        </w:rPr>
        <w:t xml:space="preserve"> </w:t>
      </w:r>
      <w:r>
        <w:rPr>
          <w:rFonts w:ascii="StobiSerif Regular" w:hAnsi="StobiSerif Regular"/>
        </w:rPr>
        <w:t>13/</w:t>
      </w:r>
      <w:r>
        <w:rPr>
          <w:rFonts w:ascii="StobiSerif Regular" w:hAnsi="StobiSerif Regular"/>
          <w:lang w:val="mk-MK"/>
        </w:rPr>
        <w:t>20</w:t>
      </w:r>
      <w:r>
        <w:rPr>
          <w:rFonts w:ascii="StobiSerif Regular" w:hAnsi="StobiSerif Regular"/>
        </w:rPr>
        <w:t>13, 163/</w:t>
      </w:r>
      <w:r>
        <w:rPr>
          <w:rFonts w:ascii="StobiSerif Regular" w:hAnsi="StobiSerif Regular"/>
          <w:lang w:val="mk-MK"/>
        </w:rPr>
        <w:t>20</w:t>
      </w:r>
      <w:r>
        <w:rPr>
          <w:rFonts w:ascii="StobiSerif Regular" w:hAnsi="StobiSerif Regular"/>
        </w:rPr>
        <w:t>13, 38/</w:t>
      </w:r>
      <w:r>
        <w:rPr>
          <w:rFonts w:ascii="StobiSerif Regular" w:hAnsi="StobiSerif Regular"/>
          <w:lang w:val="mk-MK"/>
        </w:rPr>
        <w:t>20</w:t>
      </w:r>
      <w:r>
        <w:rPr>
          <w:rFonts w:ascii="StobiSerif Regular" w:hAnsi="StobiSerif Regular"/>
        </w:rPr>
        <w:t>14</w:t>
      </w:r>
      <w:r>
        <w:rPr>
          <w:rFonts w:ascii="StobiSerif Regular" w:hAnsi="StobiSerif Regular"/>
          <w:lang w:val="mk-MK"/>
        </w:rPr>
        <w:t>, 166/14, 116/15</w:t>
      </w:r>
      <w:r>
        <w:rPr>
          <w:rFonts w:ascii="StobiSerif Regular" w:hAnsi="StobiSerif Regular"/>
          <w:lang w:val="en-GB"/>
        </w:rPr>
        <w:t xml:space="preserve">, 193/15, </w:t>
      </w:r>
      <w:r>
        <w:rPr>
          <w:rFonts w:ascii="StobiSerif Regular" w:hAnsi="StobiSerif Regular"/>
        </w:rPr>
        <w:t>64/2018</w:t>
      </w:r>
      <w:r>
        <w:rPr>
          <w:rFonts w:ascii="StobiSerif Regular" w:hAnsi="StobiSerif Regular"/>
          <w:lang w:val="mk-MK"/>
        </w:rPr>
        <w:t xml:space="preserve"> );</w:t>
      </w:r>
    </w:p>
    <w:p w:rsidR="00AF2DD9" w:rsidRDefault="00AF2DD9" w:rsidP="00AF2DD9">
      <w:pPr>
        <w:pStyle w:val="ListParagraph"/>
        <w:numPr>
          <w:ilvl w:val="0"/>
          <w:numId w:val="32"/>
        </w:numPr>
        <w:ind w:right="9"/>
        <w:jc w:val="both"/>
        <w:rPr>
          <w:rFonts w:ascii="StobiSerif Regular" w:hAnsi="StobiSerif Regular"/>
          <w:lang w:val="mk-MK"/>
        </w:rPr>
      </w:pPr>
      <w:r>
        <w:rPr>
          <w:rFonts w:ascii="StobiSerif Regular" w:hAnsi="StobiSerif Regular"/>
          <w:lang w:val="mk-MK"/>
        </w:rPr>
        <w:t>Законот за работното време на мобилните работници во патниот сообраќај и уредите за запишување во патниот сообраќај („Сл. весник на Р</w:t>
      </w:r>
      <w:r>
        <w:rPr>
          <w:rFonts w:ascii="StobiSerif Regular" w:hAnsi="StobiSerif Regular"/>
        </w:rPr>
        <w:t>C</w:t>
      </w:r>
      <w:r>
        <w:rPr>
          <w:rFonts w:ascii="StobiSerif Regular" w:hAnsi="StobiSerif Regular"/>
          <w:lang w:val="mk-MK"/>
        </w:rPr>
        <w:t xml:space="preserve">М“ бр. </w:t>
      </w:r>
      <w:r>
        <w:rPr>
          <w:rFonts w:ascii="StobiSerif Regular" w:hAnsi="StobiSerif Regular"/>
        </w:rPr>
        <w:t>140/18)</w:t>
      </w:r>
      <w:r>
        <w:rPr>
          <w:rFonts w:ascii="StobiSerif Regular" w:hAnsi="StobiSerif Regular"/>
          <w:lang w:val="mk-MK"/>
        </w:rPr>
        <w:t>;</w:t>
      </w:r>
    </w:p>
    <w:p w:rsidR="00AF2DD9" w:rsidRDefault="00AF2DD9" w:rsidP="00AF2DD9">
      <w:pPr>
        <w:pStyle w:val="ListParagraph"/>
        <w:numPr>
          <w:ilvl w:val="0"/>
          <w:numId w:val="32"/>
        </w:numPr>
        <w:spacing w:after="0" w:line="240" w:lineRule="auto"/>
        <w:jc w:val="both"/>
        <w:rPr>
          <w:rFonts w:ascii="StobiSerif Regular" w:hAnsi="StobiSerif Regular"/>
          <w:lang w:val="mk-MK"/>
        </w:rPr>
      </w:pPr>
      <w:r>
        <w:rPr>
          <w:rFonts w:ascii="StobiSerif Regular" w:hAnsi="StobiSerif Regular"/>
          <w:lang w:val="mk-MK"/>
        </w:rPr>
        <w:t>Закон за јавни патишта („Сл. весник на РМ“ бр. 84/2008, 52/2009, 114/2009, 124/2010, 23/2011</w:t>
      </w:r>
      <w:r>
        <w:rPr>
          <w:rFonts w:ascii="StobiSerif Regular" w:hAnsi="StobiSerif Regular"/>
        </w:rPr>
        <w:t xml:space="preserve">, </w:t>
      </w:r>
      <w:r>
        <w:rPr>
          <w:rFonts w:ascii="StobiSerif Regular" w:hAnsi="StobiSerif Regular"/>
          <w:lang w:val="mk-MK"/>
        </w:rPr>
        <w:t>53/2011, 44/2012</w:t>
      </w:r>
      <w:r>
        <w:rPr>
          <w:rFonts w:ascii="StobiSerif Regular" w:hAnsi="StobiSerif Regular"/>
        </w:rPr>
        <w:t>,</w:t>
      </w:r>
      <w:r>
        <w:rPr>
          <w:rFonts w:ascii="StobiSerif Regular" w:hAnsi="StobiSerif Regular"/>
          <w:lang w:val="mk-MK"/>
        </w:rPr>
        <w:t xml:space="preserve"> </w:t>
      </w:r>
      <w:r>
        <w:rPr>
          <w:rFonts w:ascii="StobiSerif Regular" w:hAnsi="StobiSerif Regular"/>
        </w:rPr>
        <w:t>168/</w:t>
      </w:r>
      <w:r>
        <w:rPr>
          <w:rFonts w:ascii="StobiSerif Regular" w:hAnsi="StobiSerif Regular"/>
          <w:lang w:val="mk-MK"/>
        </w:rPr>
        <w:t>20</w:t>
      </w:r>
      <w:r>
        <w:rPr>
          <w:rFonts w:ascii="StobiSerif Regular" w:hAnsi="StobiSerif Regular"/>
        </w:rPr>
        <w:t>12,</w:t>
      </w:r>
      <w:r>
        <w:rPr>
          <w:rFonts w:ascii="StobiSerif Regular" w:hAnsi="StobiSerif Regular"/>
          <w:lang w:val="mk-MK"/>
        </w:rPr>
        <w:t xml:space="preserve"> </w:t>
      </w:r>
      <w:r>
        <w:rPr>
          <w:rFonts w:ascii="StobiSerif Regular" w:hAnsi="StobiSerif Regular"/>
        </w:rPr>
        <w:t>163/</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187/</w:t>
      </w:r>
      <w:r>
        <w:rPr>
          <w:rFonts w:ascii="StobiSerif Regular" w:hAnsi="StobiSerif Regular"/>
          <w:lang w:val="mk-MK"/>
        </w:rPr>
        <w:t>20</w:t>
      </w:r>
      <w:r>
        <w:rPr>
          <w:rFonts w:ascii="StobiSerif Regular" w:hAnsi="StobiSerif Regular"/>
        </w:rPr>
        <w:t>13,</w:t>
      </w:r>
      <w:r>
        <w:rPr>
          <w:rFonts w:ascii="StobiSerif Regular" w:hAnsi="StobiSerif Regular"/>
          <w:lang w:val="mk-MK"/>
        </w:rPr>
        <w:t xml:space="preserve"> </w:t>
      </w:r>
      <w:r>
        <w:rPr>
          <w:rFonts w:ascii="StobiSerif Regular" w:hAnsi="StobiSerif Regular"/>
        </w:rPr>
        <w:t>39/</w:t>
      </w:r>
      <w:r>
        <w:rPr>
          <w:rFonts w:ascii="StobiSerif Regular" w:hAnsi="StobiSerif Regular"/>
          <w:lang w:val="mk-MK"/>
        </w:rPr>
        <w:t>20</w:t>
      </w:r>
      <w:r>
        <w:rPr>
          <w:rFonts w:ascii="StobiSerif Regular" w:hAnsi="StobiSerif Regular"/>
        </w:rPr>
        <w:t>14,</w:t>
      </w:r>
      <w:r>
        <w:rPr>
          <w:rFonts w:ascii="StobiSerif Regular" w:hAnsi="StobiSerif Regular"/>
          <w:lang w:val="mk-MK"/>
        </w:rPr>
        <w:t xml:space="preserve"> </w:t>
      </w:r>
      <w:r>
        <w:rPr>
          <w:rFonts w:ascii="StobiSerif Regular" w:hAnsi="StobiSerif Regular"/>
        </w:rPr>
        <w:t>42/</w:t>
      </w:r>
      <w:r>
        <w:rPr>
          <w:rFonts w:ascii="StobiSerif Regular" w:hAnsi="StobiSerif Regular"/>
          <w:lang w:val="mk-MK"/>
        </w:rPr>
        <w:t>20</w:t>
      </w:r>
      <w:r>
        <w:rPr>
          <w:rFonts w:ascii="StobiSerif Regular" w:hAnsi="StobiSerif Regular"/>
        </w:rPr>
        <w:t>14</w:t>
      </w:r>
      <w:r>
        <w:rPr>
          <w:rFonts w:ascii="StobiSerif Regular" w:hAnsi="StobiSerif Regular"/>
          <w:lang w:val="mk-MK"/>
        </w:rPr>
        <w:t>,</w:t>
      </w:r>
      <w:r>
        <w:rPr>
          <w:lang w:val="mk-MK"/>
        </w:rPr>
        <w:t xml:space="preserve"> </w:t>
      </w:r>
      <w:r>
        <w:rPr>
          <w:rFonts w:ascii="StobiSerif Regular" w:hAnsi="StobiSerif Regular"/>
        </w:rPr>
        <w:t>166/14</w:t>
      </w:r>
      <w:r>
        <w:rPr>
          <w:rFonts w:ascii="StobiSerif Regular" w:hAnsi="StobiSerif Regular"/>
          <w:lang w:val="mk-MK"/>
        </w:rPr>
        <w:t>, 44/15</w:t>
      </w:r>
      <w:r>
        <w:rPr>
          <w:rFonts w:ascii="StobiSerif Regular" w:hAnsi="StobiSerif Regular"/>
        </w:rPr>
        <w:t>, 116/2015</w:t>
      </w:r>
      <w:r>
        <w:rPr>
          <w:rFonts w:ascii="StobiSerif Regular" w:hAnsi="StobiSerif Regular"/>
          <w:lang w:val="mk-MK"/>
        </w:rPr>
        <w:t>, 150/15</w:t>
      </w:r>
      <w:r>
        <w:rPr>
          <w:rFonts w:ascii="StobiSerif Regular" w:hAnsi="StobiSerif Regular"/>
          <w:lang w:val="en-GB"/>
        </w:rPr>
        <w:t>,31/16, 71/16, 163/16</w:t>
      </w:r>
      <w:r>
        <w:rPr>
          <w:rFonts w:ascii="StobiSerif Regular" w:hAnsi="StobiSerif Regular"/>
          <w:lang w:val="mk-MK"/>
        </w:rPr>
        <w:t xml:space="preserve"> );</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за жичари и ски-лифтови („Сл. весник на РСМ“ бр.54/2000, 103/2008, 23/2011, 53/2011,</w:t>
      </w:r>
      <w:r>
        <w:rPr>
          <w:rFonts w:ascii="StobiSerif Regular" w:hAnsi="StobiSerif Regular"/>
        </w:rPr>
        <w:t xml:space="preserve"> 163/</w:t>
      </w:r>
      <w:r>
        <w:rPr>
          <w:rFonts w:ascii="StobiSerif Regular" w:hAnsi="StobiSerif Regular"/>
          <w:lang w:val="mk-MK"/>
        </w:rPr>
        <w:t>20</w:t>
      </w:r>
      <w:r>
        <w:rPr>
          <w:rFonts w:ascii="StobiSerif Regular" w:hAnsi="StobiSerif Regular"/>
        </w:rPr>
        <w:t>13</w:t>
      </w:r>
      <w:r>
        <w:rPr>
          <w:rFonts w:ascii="StobiSerif Regular" w:hAnsi="StobiSerif Regular"/>
          <w:lang w:val="mk-MK"/>
        </w:rPr>
        <w:t>,</w:t>
      </w:r>
      <w:r>
        <w:rPr>
          <w:lang w:val="mk-MK"/>
        </w:rPr>
        <w:t xml:space="preserve"> </w:t>
      </w:r>
      <w:r>
        <w:rPr>
          <w:rFonts w:ascii="StobiSerif Regular" w:hAnsi="StobiSerif Regular"/>
        </w:rPr>
        <w:t>146/15</w:t>
      </w:r>
      <w:r>
        <w:rPr>
          <w:rFonts w:ascii="StobiSerif Regular" w:hAnsi="StobiSerif Regular"/>
          <w:lang w:val="mk-MK"/>
        </w:rPr>
        <w:t xml:space="preserve">  );</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за инспекциски надзор („Сл. весник на РСМ“ бр.50/10, 162/10, 157/11</w:t>
      </w:r>
      <w:r>
        <w:rPr>
          <w:rFonts w:ascii="StobiSerif Regular" w:hAnsi="StobiSerif Regular"/>
        </w:rPr>
        <w:t>, 147/13,</w:t>
      </w:r>
      <w:r>
        <w:rPr>
          <w:rFonts w:ascii="StobiSerif Regular" w:hAnsi="StobiSerif Regular"/>
          <w:lang w:val="mk-MK"/>
        </w:rPr>
        <w:t xml:space="preserve"> </w:t>
      </w:r>
      <w:r>
        <w:rPr>
          <w:rFonts w:ascii="StobiSerif Regular" w:hAnsi="StobiSerif Regular"/>
        </w:rPr>
        <w:t>41/14</w:t>
      </w:r>
      <w:r>
        <w:rPr>
          <w:rFonts w:ascii="StobiSerif Regular" w:hAnsi="StobiSerif Regular"/>
          <w:lang w:val="mk-MK"/>
        </w:rPr>
        <w:t>,33/15,193/15,53/16,11/18,83/18,</w:t>
      </w:r>
      <w:r w:rsidR="00354A5F" w:rsidRPr="00354A5F">
        <w:rPr>
          <w:rFonts w:ascii="StobiSerif Regular" w:hAnsi="StobiSerif Regular"/>
          <w:lang w:val="mk-MK"/>
        </w:rPr>
        <w:t xml:space="preserve"> </w:t>
      </w:r>
      <w:r w:rsidR="00354A5F">
        <w:rPr>
          <w:rFonts w:ascii="StobiSerif Regular" w:hAnsi="StobiSerif Regular"/>
          <w:lang w:val="mk-MK"/>
        </w:rPr>
        <w:t>и</w:t>
      </w:r>
      <w:r w:rsidR="00354A5F">
        <w:rPr>
          <w:rFonts w:ascii="StobiSerif Regular" w:hAnsi="StobiSerif Regular"/>
        </w:rPr>
        <w:t xml:space="preserve"> </w:t>
      </w:r>
      <w:r w:rsidR="00354A5F">
        <w:rPr>
          <w:rFonts w:ascii="StobiSerif Regular" w:hAnsi="StobiSerif Regular"/>
          <w:lang w:val="mk-MK"/>
        </w:rPr>
        <w:t>120/18)</w:t>
      </w:r>
      <w:bookmarkStart w:id="1" w:name="_GoBack"/>
      <w:bookmarkEnd w:id="1"/>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en-GB"/>
        </w:rPr>
        <w:t xml:space="preserve"> </w:t>
      </w:r>
      <w:r>
        <w:rPr>
          <w:rFonts w:ascii="StobiSerif Regular" w:hAnsi="StobiSerif Regular"/>
          <w:lang w:val="mk-MK"/>
        </w:rPr>
        <w:t>Закон за забрана и спречување на вршење на нерегистрирана дејност („Сл. весник на РСМ“ бр.199/14, 147/2015</w:t>
      </w:r>
      <w:r>
        <w:rPr>
          <w:rFonts w:ascii="StobiSerif Regular" w:hAnsi="StobiSerif Regular"/>
          <w:lang w:val="en-GB"/>
        </w:rPr>
        <w:t xml:space="preserve"> </w:t>
      </w:r>
      <w:r>
        <w:rPr>
          <w:rFonts w:ascii="StobiSerif Regular" w:hAnsi="StobiSerif Regular"/>
          <w:lang w:val="mk-MK"/>
        </w:rPr>
        <w:t>);</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за организација и работа на органите на државната управа („Сл. весник на РМ“ бр. 58/2000, 44/2002, 82/2008, 167/2010, 51/2011,</w:t>
      </w:r>
      <w:r>
        <w:rPr>
          <w:lang w:val="mk-MK"/>
        </w:rPr>
        <w:t xml:space="preserve"> </w:t>
      </w:r>
      <w:r>
        <w:rPr>
          <w:rFonts w:ascii="StobiSerif Regular" w:hAnsi="StobiSerif Regular"/>
          <w:lang w:val="mk-MK"/>
        </w:rPr>
        <w:t>96/19, 110/19, 154/19 );</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општа управна постапка („Сл. весник на РСМ“ бр.</w:t>
      </w:r>
      <w:r>
        <w:rPr>
          <w:rFonts w:ascii="StobiSerif Regular" w:hAnsi="StobiSerif Regular"/>
          <w:lang w:val="en-GB"/>
        </w:rPr>
        <w:t xml:space="preserve"> 124/2015</w:t>
      </w:r>
      <w:r>
        <w:rPr>
          <w:rFonts w:ascii="StobiSerif Regular" w:hAnsi="StobiSerif Regular"/>
          <w:lang w:val="mk-MK"/>
        </w:rPr>
        <w:t>);</w:t>
      </w:r>
    </w:p>
    <w:p w:rsidR="00AF2DD9" w:rsidRDefault="00AF2DD9" w:rsidP="00AF2DD9">
      <w:pPr>
        <w:pStyle w:val="ListParagraph"/>
        <w:numPr>
          <w:ilvl w:val="0"/>
          <w:numId w:val="32"/>
        </w:numPr>
        <w:spacing w:after="0" w:line="240" w:lineRule="auto"/>
        <w:jc w:val="both"/>
        <w:rPr>
          <w:rFonts w:ascii="StobiSerif Regular" w:hAnsi="StobiSerif Regular"/>
        </w:rPr>
      </w:pPr>
      <w:r>
        <w:rPr>
          <w:rFonts w:ascii="StobiSerif Regular" w:hAnsi="StobiSerif Regular"/>
          <w:lang w:val="mk-MK"/>
        </w:rPr>
        <w:t>Закон за прекршоци („Сл. весник на РСМ“ бр. 96/2019</w:t>
      </w:r>
      <w:r>
        <w:rPr>
          <w:rFonts w:ascii="StobiSerif Regular" w:hAnsi="StobiSerif Regular"/>
          <w:lang w:val="en-GB"/>
        </w:rPr>
        <w:t xml:space="preserve"> </w:t>
      </w:r>
      <w:r>
        <w:rPr>
          <w:rFonts w:ascii="StobiSerif Regular" w:hAnsi="StobiSerif Regular"/>
          <w:lang w:val="mk-MK"/>
        </w:rPr>
        <w:t>);</w:t>
      </w:r>
    </w:p>
    <w:p w:rsidR="00C553AD" w:rsidRDefault="00AF2DD9" w:rsidP="00AF2DD9">
      <w:pPr>
        <w:pStyle w:val="Normalvovlecen"/>
        <w:spacing w:line="240" w:lineRule="auto"/>
        <w:ind w:firstLine="0"/>
        <w:jc w:val="center"/>
        <w:rPr>
          <w:rFonts w:ascii="StobiSerif Regular" w:hAnsi="StobiSerif Regular"/>
          <w:lang w:val="mk-MK"/>
        </w:rPr>
      </w:pPr>
      <w:r>
        <w:rPr>
          <w:rFonts w:ascii="StobiSerif Regular" w:hAnsi="StobiSerif Regular"/>
          <w:lang w:val="mk-MK"/>
        </w:rPr>
        <w:t>Спогодби меѓу Владата на Република</w:t>
      </w:r>
      <w:r w:rsidR="002D50D4">
        <w:rPr>
          <w:rFonts w:ascii="StobiSerif Regular" w:hAnsi="StobiSerif Regular"/>
          <w:lang w:val="mk-MK"/>
        </w:rPr>
        <w:t xml:space="preserve"> Северна</w:t>
      </w:r>
      <w:r>
        <w:rPr>
          <w:rFonts w:ascii="StobiSerif Regular" w:hAnsi="StobiSerif Regular"/>
          <w:lang w:val="mk-MK"/>
        </w:rPr>
        <w:t xml:space="preserve"> Македонија и  Другите земји и сите подзаконските акти кои произлегуваат од горенаведените Закони</w:t>
      </w:r>
    </w:p>
    <w:p w:rsidR="00AF2DD9" w:rsidRDefault="00AF2DD9" w:rsidP="00754F87">
      <w:pPr>
        <w:pStyle w:val="Normalvovlecen"/>
        <w:spacing w:line="240" w:lineRule="auto"/>
        <w:ind w:firstLine="0"/>
        <w:jc w:val="center"/>
        <w:rPr>
          <w:rFonts w:ascii="StobiSerif Regular" w:hAnsi="StobiSerif Regular"/>
          <w:b/>
          <w:sz w:val="22"/>
          <w:szCs w:val="22"/>
        </w:rPr>
      </w:pPr>
    </w:p>
    <w:p w:rsidR="00283542" w:rsidRPr="002F7FDD" w:rsidRDefault="00283542" w:rsidP="00754F87">
      <w:pPr>
        <w:pStyle w:val="Normalvovlecen"/>
        <w:spacing w:line="240" w:lineRule="auto"/>
        <w:ind w:firstLine="0"/>
        <w:jc w:val="center"/>
        <w:rPr>
          <w:rFonts w:ascii="StobiSerif Regular" w:hAnsi="StobiSerif Regular"/>
          <w:b/>
          <w:sz w:val="22"/>
          <w:szCs w:val="22"/>
          <w:lang w:val="mk-MK"/>
        </w:rPr>
      </w:pPr>
      <w:r w:rsidRPr="002F7FDD">
        <w:rPr>
          <w:rFonts w:ascii="StobiSerif Regular" w:hAnsi="StobiSerif Regular"/>
          <w:b/>
          <w:sz w:val="22"/>
          <w:szCs w:val="22"/>
        </w:rPr>
        <w:t>VII.</w:t>
      </w:r>
      <w:r w:rsidRPr="002F7FDD">
        <w:rPr>
          <w:rFonts w:ascii="StobiSerif Regular" w:hAnsi="StobiSerif Regular"/>
          <w:b/>
          <w:sz w:val="22"/>
          <w:szCs w:val="22"/>
          <w:lang w:val="mk-MK"/>
        </w:rPr>
        <w:t xml:space="preserve"> Цели кои треба да се остварат со инспекцискиот надзор</w:t>
      </w:r>
    </w:p>
    <w:p w:rsidR="00283542" w:rsidRPr="0098421F" w:rsidRDefault="00283542" w:rsidP="00754F87">
      <w:pPr>
        <w:pStyle w:val="Normalvovlecen"/>
        <w:spacing w:line="240" w:lineRule="auto"/>
        <w:ind w:firstLine="0"/>
        <w:jc w:val="center"/>
        <w:rPr>
          <w:rFonts w:ascii="StobiSerif Regular" w:hAnsi="StobiSerif Regular"/>
          <w:b/>
          <w:sz w:val="22"/>
          <w:szCs w:val="22"/>
          <w:lang w:val="mk-MK"/>
        </w:rPr>
      </w:pP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Превенција од евентуални штети предизвикатни од секаков вид на незаконски пристап на субјектите на надзор</w:t>
      </w:r>
      <w:r w:rsidRPr="003F3E9E">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Навремено преземање мерки и санкции заради намалување или отстранување на последиците од незаконско работење на субјектите на надзорот</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lastRenderedPageBreak/>
        <w:t>В</w:t>
      </w:r>
      <w:r w:rsidRPr="003F3E9E">
        <w:rPr>
          <w:rFonts w:ascii="StobiSerif Regular" w:hAnsi="StobiSerif Regular"/>
          <w:lang w:val="mk-MK"/>
        </w:rPr>
        <w:t>оспоставување и спроведување законски процедури, мерки и активности за намалување на неправилностите во работењето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w:t>
      </w:r>
      <w:r w:rsidRPr="003F3E9E">
        <w:rPr>
          <w:rFonts w:ascii="StobiSerif Regular" w:hAnsi="StobiSerif Regular"/>
        </w:rPr>
        <w:t>;</w:t>
      </w:r>
    </w:p>
    <w:p w:rsidR="00C4739A" w:rsidRPr="006B3260"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Ефективно и</w:t>
      </w:r>
      <w:r w:rsidRPr="003F3E9E">
        <w:rPr>
          <w:rFonts w:ascii="StobiSerif Regular" w:hAnsi="StobiSerif Regular"/>
          <w:lang w:val="mk-MK"/>
        </w:rPr>
        <w:t xml:space="preserve"> ефикасно користење на капацитетите и човечките потенцијали на субектите </w:t>
      </w:r>
      <w:r>
        <w:rPr>
          <w:rFonts w:ascii="StobiSerif Regular" w:hAnsi="StobiSerif Regular"/>
          <w:lang w:val="mk-MK"/>
        </w:rPr>
        <w:t xml:space="preserve">кои се </w:t>
      </w:r>
      <w:r w:rsidRPr="003F3E9E">
        <w:rPr>
          <w:rFonts w:ascii="StobiSerif Regular" w:hAnsi="StobiSerif Regular"/>
          <w:lang w:val="mk-MK"/>
        </w:rPr>
        <w:t>предмет</w:t>
      </w:r>
      <w:r>
        <w:rPr>
          <w:rFonts w:ascii="StobiSerif Regular" w:hAnsi="StobiSerif Regular"/>
          <w:lang w:val="mk-MK"/>
        </w:rPr>
        <w:t xml:space="preserve"> при инспекцискиот  надзор</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З</w:t>
      </w:r>
      <w:r w:rsidRPr="003F3E9E">
        <w:rPr>
          <w:rFonts w:ascii="StobiSerif Regular" w:hAnsi="StobiSerif Regular"/>
          <w:lang w:val="mk-MK"/>
        </w:rPr>
        <w:t>а</w:t>
      </w:r>
      <w:r>
        <w:rPr>
          <w:rFonts w:ascii="StobiSerif Regular" w:hAnsi="StobiSerif Regular"/>
          <w:lang w:val="mk-MK"/>
        </w:rPr>
        <w:t>ја</w:t>
      </w:r>
      <w:r w:rsidRPr="003F3E9E">
        <w:rPr>
          <w:rFonts w:ascii="StobiSerif Regular" w:hAnsi="StobiSerif Regular"/>
          <w:lang w:val="mk-MK"/>
        </w:rPr>
        <w:t>кн</w:t>
      </w:r>
      <w:r>
        <w:rPr>
          <w:rFonts w:ascii="StobiSerif Regular" w:hAnsi="StobiSerif Regular"/>
          <w:lang w:val="mk-MK"/>
        </w:rPr>
        <w:t>ување</w:t>
      </w:r>
      <w:r w:rsidRPr="003F3E9E">
        <w:rPr>
          <w:rFonts w:ascii="StobiSerif Regular" w:hAnsi="StobiSerif Regular"/>
          <w:lang w:val="mk-MK"/>
        </w:rPr>
        <w:t xml:space="preserve"> на одговорноста во субјектите</w:t>
      </w:r>
      <w:r>
        <w:rPr>
          <w:rFonts w:ascii="StobiSerif Regular" w:hAnsi="StobiSerif Regular"/>
          <w:lang w:val="mk-MK"/>
        </w:rPr>
        <w:t xml:space="preserve"> кои се</w:t>
      </w:r>
      <w:r w:rsidRPr="003F3E9E">
        <w:rPr>
          <w:rFonts w:ascii="StobiSerif Regular" w:hAnsi="StobiSerif Regular"/>
          <w:lang w:val="mk-MK"/>
        </w:rPr>
        <w:t xml:space="preserve"> </w:t>
      </w:r>
      <w:r>
        <w:rPr>
          <w:rFonts w:ascii="StobiSerif Regular" w:hAnsi="StobiSerif Regular"/>
          <w:lang w:val="mk-MK"/>
        </w:rPr>
        <w:t>предмет на инспекцискиот надзор</w:t>
      </w:r>
      <w:r w:rsidRPr="003F3E9E">
        <w:rPr>
          <w:rFonts w:ascii="StobiSerif Regular" w:hAnsi="StobiSerif Regular"/>
          <w:lang w:val="mk-MK"/>
        </w:rPr>
        <w:t xml:space="preserve"> за спроведување на </w:t>
      </w:r>
      <w:r>
        <w:rPr>
          <w:rFonts w:ascii="StobiSerif Regular" w:hAnsi="StobiSerif Regular"/>
          <w:lang w:val="mk-MK"/>
        </w:rPr>
        <w:t>соодветната законска регулатива</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Намалување на сивата економија со зајакнување на инспекциските на</w:t>
      </w:r>
      <w:r>
        <w:rPr>
          <w:rFonts w:ascii="StobiSerif Regular" w:hAnsi="StobiSerif Regular"/>
          <w:lang w:val="mk-MK"/>
        </w:rPr>
        <w:t>дзори над  нелегалните субјекти</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Зголемување</w:t>
      </w:r>
      <w:r w:rsidRPr="003F3E9E">
        <w:rPr>
          <w:rFonts w:ascii="StobiSerif Regular" w:hAnsi="StobiSerif Regular"/>
          <w:lang w:val="mk-MK"/>
        </w:rPr>
        <w:t xml:space="preserve"> на конкурен</w:t>
      </w:r>
      <w:r>
        <w:rPr>
          <w:rFonts w:ascii="StobiSerif Regular" w:hAnsi="StobiSerif Regular"/>
          <w:lang w:val="mk-MK"/>
        </w:rPr>
        <w:t>тните</w:t>
      </w:r>
      <w:r w:rsidRPr="003F3E9E">
        <w:rPr>
          <w:rFonts w:ascii="StobiSerif Regular" w:hAnsi="StobiSerif Regular"/>
          <w:lang w:val="mk-MK"/>
        </w:rPr>
        <w:t xml:space="preserve"> односи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 се со цел да се подобрат услугите</w:t>
      </w:r>
      <w:r w:rsidRPr="003F3E9E">
        <w:rPr>
          <w:rFonts w:ascii="StobiSerif Regular" w:hAnsi="StobiSerif Regular"/>
          <w:lang w:val="mk-MK"/>
        </w:rPr>
        <w:t xml:space="preserve"> на гр</w:t>
      </w:r>
      <w:r>
        <w:rPr>
          <w:rFonts w:ascii="StobiSerif Regular" w:hAnsi="StobiSerif Regular"/>
          <w:lang w:val="mk-MK"/>
        </w:rPr>
        <w:t>аѓаните</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Почитување на работнот</w:t>
      </w:r>
      <w:r>
        <w:rPr>
          <w:rFonts w:ascii="StobiSerif Regular" w:hAnsi="StobiSerif Regular"/>
          <w:lang w:val="mk-MK"/>
        </w:rPr>
        <w:t>о време на мобилните работници -</w:t>
      </w:r>
      <w:r w:rsidRPr="003F3E9E">
        <w:rPr>
          <w:rFonts w:ascii="StobiSerif Regular" w:hAnsi="StobiSerif Regular"/>
          <w:lang w:val="mk-MK"/>
        </w:rPr>
        <w:t xml:space="preserve"> возачи </w:t>
      </w:r>
      <w:r>
        <w:rPr>
          <w:rFonts w:ascii="StobiSerif Regular" w:hAnsi="StobiSerif Regular"/>
          <w:lang w:val="mk-MK"/>
        </w:rPr>
        <w:t xml:space="preserve">се со цел </w:t>
      </w:r>
      <w:r w:rsidRPr="003F3E9E">
        <w:rPr>
          <w:rFonts w:ascii="StobiSerif Regular" w:hAnsi="StobiSerif Regular"/>
          <w:lang w:val="mk-MK"/>
        </w:rPr>
        <w:t xml:space="preserve"> </w:t>
      </w:r>
      <w:r>
        <w:rPr>
          <w:rFonts w:ascii="StobiSerif Regular" w:hAnsi="StobiSerif Regular"/>
          <w:lang w:val="mk-MK"/>
        </w:rPr>
        <w:t xml:space="preserve">за </w:t>
      </w:r>
      <w:r w:rsidRPr="003F3E9E">
        <w:rPr>
          <w:rFonts w:ascii="StobiSerif Regular" w:hAnsi="StobiSerif Regular"/>
          <w:lang w:val="mk-MK"/>
        </w:rPr>
        <w:t xml:space="preserve">поголема </w:t>
      </w:r>
      <w:r>
        <w:rPr>
          <w:rFonts w:ascii="StobiSerif Regular" w:hAnsi="StobiSerif Regular"/>
          <w:lang w:val="mk-MK"/>
        </w:rPr>
        <w:t>безбедност во патниот сообраќај</w:t>
      </w:r>
      <w:r>
        <w:rPr>
          <w:rFonts w:ascii="StobiSerif Regular" w:hAnsi="StobiSerif Regular"/>
        </w:rPr>
        <w:t>;</w:t>
      </w:r>
    </w:p>
    <w:p w:rsidR="00C4739A" w:rsidRPr="004E1CAB" w:rsidRDefault="00C4739A" w:rsidP="006018F4">
      <w:pPr>
        <w:pStyle w:val="ListParagraph"/>
        <w:numPr>
          <w:ilvl w:val="0"/>
          <w:numId w:val="3"/>
        </w:numPr>
        <w:spacing w:after="0" w:line="240" w:lineRule="auto"/>
        <w:jc w:val="both"/>
        <w:rPr>
          <w:rFonts w:ascii="StobiSerif Regular" w:hAnsi="StobiSerif Regular"/>
        </w:rPr>
      </w:pPr>
      <w:r w:rsidRPr="004E1CAB">
        <w:rPr>
          <w:rFonts w:ascii="StobiSerif Regular" w:hAnsi="StobiSerif Regular"/>
          <w:lang w:val="mk-MK"/>
        </w:rPr>
        <w:t>Заштита на луѓето, растенијата, животните и животната средина при превоз на опасни материи</w:t>
      </w:r>
      <w:r w:rsidRPr="004E1CAB">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тековно одржување на државните патиш</w:t>
      </w:r>
      <w:r>
        <w:rPr>
          <w:rFonts w:ascii="StobiSerif Regular" w:hAnsi="StobiSerif Regular"/>
          <w:lang w:val="mk-MK"/>
        </w:rPr>
        <w:t xml:space="preserve">та се со цел за </w:t>
      </w:r>
      <w:r w:rsidRPr="003F3E9E">
        <w:rPr>
          <w:rFonts w:ascii="StobiSerif Regular" w:hAnsi="StobiSerif Regular"/>
          <w:lang w:val="mk-MK"/>
        </w:rPr>
        <w:t xml:space="preserve"> зголемување на бе</w:t>
      </w:r>
      <w:r>
        <w:rPr>
          <w:rFonts w:ascii="StobiSerif Regular" w:hAnsi="StobiSerif Regular"/>
          <w:lang w:val="mk-MK"/>
        </w:rPr>
        <w:t>збедноста на патаниот сообраќај</w:t>
      </w:r>
      <w:r w:rsidRPr="003F3E9E">
        <w:rPr>
          <w:rFonts w:ascii="StobiSerif Regular" w:hAnsi="StobiSerif Regular"/>
          <w:lang w:val="mk-MK"/>
        </w:rPr>
        <w:t xml:space="preserve"> и заштита на</w:t>
      </w:r>
      <w:r>
        <w:rPr>
          <w:rFonts w:ascii="StobiSerif Regular" w:hAnsi="StobiSerif Regular"/>
          <w:lang w:val="mk-MK"/>
        </w:rPr>
        <w:t xml:space="preserve"> патиштата</w:t>
      </w:r>
      <w:r>
        <w:rPr>
          <w:rFonts w:ascii="StobiSerif Regular" w:hAnsi="StobiSerif Regular"/>
        </w:rPr>
        <w:t>;</w:t>
      </w:r>
    </w:p>
    <w:p w:rsidR="004B7D56" w:rsidRPr="003F3E9E"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w:t>
      </w:r>
      <w:r>
        <w:rPr>
          <w:rFonts w:ascii="StobiSerif Regular" w:hAnsi="StobiSerif Regular"/>
          <w:lang w:val="mk-MK"/>
        </w:rPr>
        <w:t>вно одржување на жичарите и ски</w:t>
      </w:r>
      <w:r>
        <w:rPr>
          <w:rFonts w:ascii="StobiSerif Regular" w:hAnsi="StobiSerif Regular"/>
        </w:rPr>
        <w:t>-</w:t>
      </w:r>
      <w:r w:rsidRPr="003F3E9E">
        <w:rPr>
          <w:rFonts w:ascii="StobiSerif Regular" w:hAnsi="StobiSerif Regular"/>
          <w:lang w:val="mk-MK"/>
        </w:rPr>
        <w:t xml:space="preserve">лифтовите </w:t>
      </w:r>
      <w:r>
        <w:rPr>
          <w:rFonts w:ascii="StobiSerif Regular" w:hAnsi="StobiSerif Regular"/>
          <w:lang w:val="mk-MK"/>
        </w:rPr>
        <w:t xml:space="preserve">се со цел за </w:t>
      </w:r>
      <w:r w:rsidRPr="003F3E9E">
        <w:rPr>
          <w:rFonts w:ascii="StobiSerif Regular" w:hAnsi="StobiSerif Regular"/>
          <w:lang w:val="mk-MK"/>
        </w:rPr>
        <w:t>поголема безбедност на корисниците на истите</w:t>
      </w:r>
    </w:p>
    <w:p w:rsidR="00BA7572" w:rsidRPr="00BA7572" w:rsidRDefault="00BA7572" w:rsidP="003F4BB7">
      <w:pPr>
        <w:spacing w:after="0" w:line="240" w:lineRule="auto"/>
        <w:jc w:val="both"/>
        <w:rPr>
          <w:rFonts w:ascii="StobiSerif Regular" w:hAnsi="StobiSerif Regular"/>
        </w:rPr>
      </w:pPr>
    </w:p>
    <w:p w:rsidR="006A7DC4" w:rsidRPr="006B3260" w:rsidRDefault="006A7DC4" w:rsidP="006B3260">
      <w:pPr>
        <w:spacing w:after="0" w:line="240" w:lineRule="auto"/>
        <w:rPr>
          <w:rFonts w:ascii="StobiSerif Regular" w:hAnsi="StobiSerif Regular"/>
          <w:lang w:val="mk-MK"/>
        </w:rPr>
      </w:pPr>
    </w:p>
    <w:p w:rsidR="004B7D56" w:rsidRPr="002F7FDD" w:rsidRDefault="004B7D56" w:rsidP="00754F87">
      <w:pPr>
        <w:spacing w:after="0" w:line="240" w:lineRule="auto"/>
        <w:ind w:firstLine="720"/>
        <w:jc w:val="center"/>
        <w:rPr>
          <w:rFonts w:ascii="StobiSerif Regular" w:hAnsi="StobiSerif Regular"/>
          <w:b/>
        </w:rPr>
      </w:pPr>
      <w:r w:rsidRPr="002F7FDD">
        <w:rPr>
          <w:rFonts w:ascii="StobiSerif Regular" w:hAnsi="StobiSerif Regular"/>
          <w:b/>
        </w:rPr>
        <w:t>VIII</w:t>
      </w:r>
      <w:proofErr w:type="gramStart"/>
      <w:r w:rsidR="00754F87" w:rsidRPr="002F7FDD">
        <w:rPr>
          <w:rFonts w:ascii="StobiSerif Regular" w:hAnsi="StobiSerif Regular"/>
          <w:b/>
        </w:rPr>
        <w:t xml:space="preserve">. </w:t>
      </w:r>
      <w:r w:rsidRPr="002F7FDD">
        <w:rPr>
          <w:rFonts w:ascii="StobiSerif Regular" w:hAnsi="StobiSerif Regular"/>
          <w:b/>
          <w:lang w:val="mk-MK"/>
        </w:rPr>
        <w:t xml:space="preserve"> Анализа</w:t>
      </w:r>
      <w:proofErr w:type="gramEnd"/>
      <w:r w:rsidRPr="002F7FDD">
        <w:rPr>
          <w:rFonts w:ascii="StobiSerif Regular" w:hAnsi="StobiSerif Regular"/>
          <w:b/>
          <w:lang w:val="mk-MK"/>
        </w:rPr>
        <w:t xml:space="preserve"> на очекувана состојба во обл</w:t>
      </w:r>
      <w:r w:rsidR="001E3462" w:rsidRPr="002F7FDD">
        <w:rPr>
          <w:rFonts w:ascii="StobiSerif Regular" w:hAnsi="StobiSerif Regular"/>
          <w:b/>
          <w:lang w:val="mk-MK"/>
        </w:rPr>
        <w:t>а</w:t>
      </w:r>
      <w:r w:rsidRPr="002F7FDD">
        <w:rPr>
          <w:rFonts w:ascii="StobiSerif Regular" w:hAnsi="StobiSerif Regular"/>
          <w:b/>
          <w:lang w:val="mk-MK"/>
        </w:rPr>
        <w:t>ста на инспекцискиот надзор.</w:t>
      </w:r>
    </w:p>
    <w:p w:rsidR="004B7D56" w:rsidRPr="002B73F3" w:rsidRDefault="004B7D56" w:rsidP="00754F87">
      <w:pPr>
        <w:spacing w:after="0" w:line="240" w:lineRule="auto"/>
        <w:ind w:firstLine="720"/>
        <w:jc w:val="center"/>
        <w:rPr>
          <w:rFonts w:ascii="StobiSerif Regular" w:hAnsi="StobiSerif Regular"/>
          <w:b/>
        </w:rPr>
      </w:pP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sidRPr="00234B93">
        <w:rPr>
          <w:rFonts w:ascii="StobiSerif Regular" w:hAnsi="StobiSerif Regular"/>
          <w:lang w:val="mk-MK"/>
        </w:rPr>
        <w:t xml:space="preserve">При анализа на очекувана состојба на инспекцискиот надзор од аспект на ризиците за неприменување на прописите кои ги спроведува Државниот инспекторат за транспорт се доаѓа до проценка дека веројатноста за настанување на ризик е можна, што значи од </w:t>
      </w:r>
      <w:r w:rsidRPr="00234B93">
        <w:rPr>
          <w:rFonts w:ascii="StobiSerif Regular" w:hAnsi="StobiSerif Regular"/>
          <w:lang w:val="en-GB"/>
        </w:rPr>
        <w:t>(</w:t>
      </w:r>
      <w:r w:rsidRPr="00234B93">
        <w:rPr>
          <w:rFonts w:ascii="StobiSerif Regular" w:hAnsi="StobiSerif Regular"/>
          <w:lang w:val="mk-MK"/>
        </w:rPr>
        <w:t>20 до 50</w:t>
      </w:r>
      <w:r w:rsidRPr="00234B93">
        <w:rPr>
          <w:rFonts w:ascii="StobiSerif Regular" w:hAnsi="StobiSerif Regular"/>
          <w:lang w:val="en-GB"/>
        </w:rPr>
        <w:t>)</w:t>
      </w:r>
      <w:r w:rsidRPr="00234B93">
        <w:rPr>
          <w:rFonts w:ascii="StobiSerif Regular" w:hAnsi="StobiSerif Regular"/>
          <w:lang w:val="mk-MK"/>
        </w:rPr>
        <w:t>%, бидејки ризикот може да се јави повремено и во поголем обем.</w:t>
      </w:r>
    </w:p>
    <w:p w:rsidR="00B5537C" w:rsidRPr="00004968" w:rsidRDefault="00EF68AD"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Состојба</w:t>
      </w:r>
      <w:r w:rsidR="00B5537C">
        <w:rPr>
          <w:rFonts w:ascii="StobiSerif Regular" w:hAnsi="StobiSerif Regular"/>
          <w:lang w:val="mk-MK"/>
        </w:rPr>
        <w:t xml:space="preserve"> на инспекторатот во врска со слабите администрат</w:t>
      </w:r>
      <w:r>
        <w:rPr>
          <w:rFonts w:ascii="StobiSerif Regular" w:hAnsi="StobiSerif Regular"/>
          <w:lang w:val="mk-MK"/>
        </w:rPr>
        <w:t>ивни и опративни</w:t>
      </w:r>
      <w:r w:rsidR="00B5537C">
        <w:rPr>
          <w:rFonts w:ascii="StobiSerif Regular" w:hAnsi="StobiSerif Regular"/>
          <w:lang w:val="mk-MK"/>
        </w:rPr>
        <w:t xml:space="preserve"> капацитети за ефективно имплементирање на законодавството од областа на патниот транспорт</w:t>
      </w:r>
      <w:r>
        <w:rPr>
          <w:rFonts w:ascii="StobiSerif Regular" w:hAnsi="StobiSerif Regular"/>
          <w:lang w:val="mk-MK"/>
        </w:rPr>
        <w:t xml:space="preserve"> е</w:t>
      </w:r>
      <w:r w:rsidR="00B5537C">
        <w:rPr>
          <w:rFonts w:ascii="StobiSerif Regular" w:hAnsi="StobiSerif Regular"/>
          <w:lang w:val="mk-MK"/>
        </w:rPr>
        <w:t>:</w:t>
      </w:r>
      <w:r>
        <w:rPr>
          <w:rFonts w:ascii="StobiSerif Regular" w:hAnsi="StobiSerif Regular"/>
          <w:lang w:val="mk-MK"/>
        </w:rPr>
        <w:t xml:space="preserve"> </w:t>
      </w:r>
      <w:r w:rsidR="00B5537C">
        <w:rPr>
          <w:rFonts w:ascii="StobiSerif Regular" w:hAnsi="StobiSerif Regular"/>
          <w:lang w:val="mk-MK"/>
        </w:rPr>
        <w:t>недостаток на инспекциски к</w:t>
      </w:r>
      <w:r>
        <w:rPr>
          <w:rFonts w:ascii="StobiSerif Regular" w:hAnsi="StobiSerif Regular"/>
          <w:lang w:val="mk-MK"/>
        </w:rPr>
        <w:t xml:space="preserve">адар во поголемите градови како </w:t>
      </w:r>
      <w:r w:rsidR="00004968">
        <w:rPr>
          <w:rFonts w:ascii="StobiSerif Regular" w:hAnsi="StobiSerif Regular"/>
          <w:lang w:val="mk-MK"/>
        </w:rPr>
        <w:t xml:space="preserve"> што се </w:t>
      </w:r>
      <w:r w:rsidR="00B5537C">
        <w:rPr>
          <w:rFonts w:ascii="StobiSerif Regular" w:hAnsi="StobiSerif Regular"/>
          <w:lang w:val="mk-MK"/>
        </w:rPr>
        <w:t>Скопје,</w:t>
      </w:r>
      <w:r w:rsidR="00D701E8">
        <w:rPr>
          <w:rFonts w:ascii="StobiSerif Regular" w:hAnsi="StobiSerif Regular"/>
          <w:lang w:val="mk-MK"/>
        </w:rPr>
        <w:t>Гостивар и</w:t>
      </w:r>
      <w:r w:rsidR="00004968">
        <w:rPr>
          <w:rFonts w:ascii="StobiSerif Regular" w:hAnsi="StobiSerif Regular"/>
          <w:lang w:val="mk-MK"/>
        </w:rPr>
        <w:t xml:space="preserve"> Куманово , како и </w:t>
      </w:r>
      <w:r w:rsidR="00004968" w:rsidRPr="00004968">
        <w:rPr>
          <w:rFonts w:ascii="StobiSerif Regular" w:hAnsi="StobiSerif Regular"/>
          <w:lang w:val="mk-MK"/>
        </w:rPr>
        <w:t>недостиг на инспектори за јавни патишта</w:t>
      </w:r>
      <w:r w:rsidRPr="00004968">
        <w:rPr>
          <w:rFonts w:ascii="StobiSerif Regular" w:hAnsi="StobiSerif Regular"/>
          <w:lang w:val="mk-MK"/>
        </w:rPr>
        <w:t xml:space="preserve"> </w:t>
      </w:r>
      <w:r w:rsidR="0028297A">
        <w:rPr>
          <w:rFonts w:ascii="StobiSerif Regular" w:hAnsi="StobiSerif Regular"/>
          <w:lang w:val="mk-MK"/>
        </w:rPr>
        <w:t>во Скопје,</w:t>
      </w:r>
      <w:r w:rsidR="00004968" w:rsidRPr="00004968">
        <w:rPr>
          <w:rFonts w:ascii="StobiSerif Regular" w:hAnsi="StobiSerif Regular"/>
          <w:lang w:val="mk-MK"/>
        </w:rPr>
        <w:t>Куманово</w:t>
      </w:r>
      <w:r w:rsidR="00D701E8">
        <w:rPr>
          <w:rFonts w:ascii="StobiSerif Regular" w:hAnsi="StobiSerif Regular"/>
          <w:lang w:val="mk-MK"/>
        </w:rPr>
        <w:t xml:space="preserve"> и </w:t>
      </w:r>
      <w:r w:rsidR="0028297A">
        <w:rPr>
          <w:rFonts w:ascii="StobiSerif Regular" w:hAnsi="StobiSerif Regular"/>
          <w:lang w:val="mk-MK"/>
        </w:rPr>
        <w:t xml:space="preserve">Прилеп </w:t>
      </w:r>
      <w:r w:rsidR="00004968" w:rsidRPr="00004968">
        <w:rPr>
          <w:rFonts w:ascii="StobiSerif Regular" w:hAnsi="StobiSerif Regular"/>
          <w:lang w:val="mk-MK"/>
        </w:rPr>
        <w:t xml:space="preserve"> </w:t>
      </w:r>
    </w:p>
    <w:p w:rsidR="00B5537C"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Старосната граница н</w:t>
      </w:r>
      <w:r w:rsidR="00924004">
        <w:rPr>
          <w:rFonts w:ascii="StobiSerif Regular" w:hAnsi="StobiSerif Regular"/>
          <w:lang w:val="mk-MK"/>
        </w:rPr>
        <w:t>а инспекторите е посебен ризик,</w:t>
      </w:r>
      <w:r w:rsidR="00D701E8">
        <w:rPr>
          <w:rFonts w:ascii="StobiSerif Regular" w:hAnsi="StobiSerif Regular"/>
          <w:lang w:val="mk-MK"/>
        </w:rPr>
        <w:t>2</w:t>
      </w:r>
      <w:r>
        <w:rPr>
          <w:rFonts w:ascii="StobiSerif Regular" w:hAnsi="StobiSerif Regular"/>
          <w:lang w:val="mk-MK"/>
        </w:rPr>
        <w:t>-инспектори треба да зам</w:t>
      </w:r>
      <w:r w:rsidR="00FE667C">
        <w:rPr>
          <w:rFonts w:ascii="StobiSerif Regular" w:hAnsi="StobiSerif Regular"/>
          <w:lang w:val="mk-MK"/>
        </w:rPr>
        <w:t>инат во пензија во текот на 20</w:t>
      </w:r>
      <w:r w:rsidR="00C237A7">
        <w:rPr>
          <w:rFonts w:ascii="StobiSerif Regular" w:hAnsi="StobiSerif Regular"/>
          <w:lang w:val="mk-MK"/>
        </w:rPr>
        <w:t xml:space="preserve">20 </w:t>
      </w:r>
      <w:r>
        <w:rPr>
          <w:rFonts w:ascii="StobiSerif Regular" w:hAnsi="StobiSerif Regular"/>
          <w:lang w:val="mk-MK"/>
        </w:rPr>
        <w:t>година</w:t>
      </w: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lastRenderedPageBreak/>
        <w:t>Во делот на оперативните капацитети стар возен парк,</w:t>
      </w:r>
      <w:r w:rsidR="00004968">
        <w:rPr>
          <w:rFonts w:ascii="StobiSerif Regular" w:hAnsi="StobiSerif Regular"/>
          <w:lang w:val="mk-MK"/>
        </w:rPr>
        <w:t xml:space="preserve"> </w:t>
      </w:r>
      <w:r>
        <w:rPr>
          <w:rFonts w:ascii="StobiSerif Regular" w:hAnsi="StobiSerif Regular"/>
          <w:lang w:val="mk-MK"/>
        </w:rPr>
        <w:t>несо</w:t>
      </w:r>
      <w:r w:rsidR="00004968">
        <w:rPr>
          <w:rFonts w:ascii="StobiSerif Regular" w:hAnsi="StobiSerif Regular"/>
          <w:lang w:val="mk-MK"/>
        </w:rPr>
        <w:t>одветна</w:t>
      </w:r>
      <w:r>
        <w:rPr>
          <w:rFonts w:ascii="StobiSerif Regular" w:hAnsi="StobiSerif Regular"/>
          <w:lang w:val="mk-MK"/>
        </w:rPr>
        <w:t xml:space="preserve"> ИТ-опрема</w:t>
      </w:r>
      <w:r w:rsidR="0028297A">
        <w:rPr>
          <w:rFonts w:ascii="StobiSerif Regular" w:hAnsi="StobiSerif Regular"/>
          <w:lang w:val="mk-MK"/>
        </w:rPr>
        <w:t>(немање на совтер за надзор на работно време на мобилните работници – тахографите)</w:t>
      </w:r>
      <w:r>
        <w:rPr>
          <w:rFonts w:ascii="StobiSerif Regular" w:hAnsi="StobiSerif Regular"/>
          <w:lang w:val="mk-MK"/>
        </w:rPr>
        <w:t xml:space="preserve"> за специф</w:t>
      </w:r>
      <w:r w:rsidR="00151F83">
        <w:rPr>
          <w:rFonts w:ascii="StobiSerif Regular" w:hAnsi="StobiSerif Regular"/>
          <w:lang w:val="mk-MK"/>
        </w:rPr>
        <w:t xml:space="preserve">ичните надзори како </w:t>
      </w:r>
      <w:r>
        <w:rPr>
          <w:rFonts w:ascii="StobiSerif Regular" w:hAnsi="StobiSerif Regular"/>
          <w:lang w:val="mk-MK"/>
        </w:rPr>
        <w:t xml:space="preserve"> и др.</w:t>
      </w:r>
    </w:p>
    <w:p w:rsidR="004B7D56" w:rsidRPr="00B5537C" w:rsidRDefault="004B7D56" w:rsidP="001153AD">
      <w:pPr>
        <w:spacing w:after="0" w:line="240" w:lineRule="auto"/>
        <w:jc w:val="both"/>
        <w:rPr>
          <w:rFonts w:ascii="StobiSerif Regular" w:hAnsi="StobiSerif Regular"/>
          <w:lang w:val="en-GB"/>
        </w:rPr>
      </w:pPr>
    </w:p>
    <w:p w:rsidR="006B3260" w:rsidRPr="00F50ED9" w:rsidRDefault="006B3260" w:rsidP="00F50ED9">
      <w:pPr>
        <w:spacing w:after="0" w:line="240" w:lineRule="auto"/>
        <w:rPr>
          <w:rFonts w:ascii="StobiSerif Regular" w:hAnsi="StobiSerif Regular"/>
          <w:b/>
          <w:lang w:val="mk-MK"/>
        </w:rPr>
      </w:pPr>
    </w:p>
    <w:p w:rsidR="006B3260" w:rsidRDefault="006B3260" w:rsidP="00754F87">
      <w:pPr>
        <w:spacing w:after="0" w:line="240" w:lineRule="auto"/>
        <w:ind w:firstLine="720"/>
        <w:jc w:val="center"/>
        <w:rPr>
          <w:rFonts w:ascii="StobiSerif Regular" w:hAnsi="StobiSerif Regular"/>
          <w:b/>
          <w:lang w:val="mk-MK"/>
        </w:rPr>
      </w:pPr>
    </w:p>
    <w:p w:rsidR="00BB25BD" w:rsidRDefault="00BB25BD" w:rsidP="00754F87">
      <w:pPr>
        <w:spacing w:after="0" w:line="240" w:lineRule="auto"/>
        <w:ind w:firstLine="720"/>
        <w:jc w:val="center"/>
        <w:rPr>
          <w:rFonts w:ascii="StobiSerif Regular" w:hAnsi="StobiSerif Regular"/>
          <w:b/>
          <w:lang w:val="mk-MK"/>
        </w:rPr>
      </w:pPr>
    </w:p>
    <w:p w:rsidR="004B7D56" w:rsidRDefault="004B7D56" w:rsidP="00754F87">
      <w:pPr>
        <w:spacing w:after="0" w:line="240" w:lineRule="auto"/>
        <w:ind w:firstLine="720"/>
        <w:jc w:val="center"/>
        <w:rPr>
          <w:rFonts w:ascii="StobiSerif Regular" w:hAnsi="StobiSerif Regular"/>
          <w:b/>
          <w:lang w:val="mk-MK"/>
        </w:rPr>
      </w:pPr>
      <w:r w:rsidRPr="002F7FDD">
        <w:rPr>
          <w:rFonts w:ascii="StobiSerif Regular" w:hAnsi="StobiSerif Regular"/>
          <w:b/>
        </w:rPr>
        <w:t xml:space="preserve">IX </w:t>
      </w:r>
      <w:r w:rsidR="001153AD" w:rsidRPr="002F7FDD">
        <w:rPr>
          <w:rFonts w:ascii="StobiSerif Regular" w:hAnsi="StobiSerif Regular"/>
          <w:b/>
          <w:lang w:val="mk-MK"/>
        </w:rPr>
        <w:t>Дефинирање на ризични подрачја</w:t>
      </w:r>
    </w:p>
    <w:p w:rsidR="009E0ADD" w:rsidRPr="002F7FDD" w:rsidRDefault="009E0ADD" w:rsidP="00754F87">
      <w:pPr>
        <w:spacing w:after="0" w:line="240" w:lineRule="auto"/>
        <w:ind w:firstLine="720"/>
        <w:jc w:val="center"/>
        <w:rPr>
          <w:rFonts w:ascii="StobiSerif Regular" w:hAnsi="StobiSerif Regular"/>
          <w:b/>
          <w:lang w:val="mk-MK"/>
        </w:rPr>
      </w:pPr>
    </w:p>
    <w:p w:rsidR="00476A76" w:rsidRPr="00476A76" w:rsidRDefault="00476A76" w:rsidP="003F4BB7">
      <w:pPr>
        <w:spacing w:after="0" w:line="240" w:lineRule="auto"/>
        <w:ind w:firstLine="720"/>
        <w:jc w:val="both"/>
        <w:rPr>
          <w:rFonts w:ascii="StobiSerif Regular" w:hAnsi="StobiSerif Regular"/>
          <w:lang w:val="mk-MK"/>
        </w:rPr>
      </w:pPr>
    </w:p>
    <w:p w:rsidR="00B5537C" w:rsidRPr="004D676A"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При извршување на надзори и анализа на истите како ризични подрачја  се идентификува</w:t>
      </w:r>
      <w:r w:rsidR="00A90764">
        <w:rPr>
          <w:rFonts w:ascii="StobiSerif Regular" w:hAnsi="StobiSerif Regular"/>
          <w:lang w:val="mk-MK"/>
        </w:rPr>
        <w:t xml:space="preserve">ни и тоа </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работата на автобуските станици,</w:t>
      </w:r>
      <w:r w:rsidR="00A90764">
        <w:rPr>
          <w:rFonts w:ascii="StobiSerif Regular" w:hAnsi="StobiSerif Regular"/>
          <w:lang w:val="mk-MK"/>
        </w:rPr>
        <w:t xml:space="preserve"> недавање на подеднакви у</w:t>
      </w:r>
      <w:r w:rsidRPr="004D676A">
        <w:rPr>
          <w:rFonts w:ascii="StobiSerif Regular" w:hAnsi="StobiSerif Regular"/>
          <w:lang w:val="mk-MK"/>
        </w:rPr>
        <w:t>слуги на сите превозници и селективен пристап кон истите,</w:t>
      </w:r>
      <w:r w:rsidR="00A90764">
        <w:rPr>
          <w:rFonts w:ascii="StobiSerif Regular" w:hAnsi="StobiSerif Regular"/>
          <w:lang w:val="mk-MK"/>
        </w:rPr>
        <w:t xml:space="preserve"> </w:t>
      </w:r>
      <w:r w:rsidRPr="004D676A">
        <w:rPr>
          <w:rFonts w:ascii="StobiSerif Regular" w:hAnsi="StobiSerif Regular"/>
          <w:lang w:val="mk-MK"/>
        </w:rPr>
        <w:t>превозот на патници и стока без со</w:t>
      </w:r>
      <w:r w:rsidR="00A90764">
        <w:rPr>
          <w:rFonts w:ascii="StobiSerif Regular" w:hAnsi="StobiSerif Regular"/>
          <w:lang w:val="mk-MK"/>
        </w:rPr>
        <w:t>о</w:t>
      </w:r>
      <w:r w:rsidRPr="004D676A">
        <w:rPr>
          <w:rFonts w:ascii="StobiSerif Regular" w:hAnsi="StobiSerif Regular"/>
          <w:lang w:val="mk-MK"/>
        </w:rPr>
        <w:t>дветна документација,</w:t>
      </w:r>
      <w:r w:rsidR="00A90764">
        <w:rPr>
          <w:rFonts w:ascii="StobiSerif Regular" w:hAnsi="StobiSerif Regular"/>
          <w:lang w:val="mk-MK"/>
        </w:rPr>
        <w:t xml:space="preserve"> </w:t>
      </w:r>
      <w:r w:rsidRPr="004D676A">
        <w:rPr>
          <w:rFonts w:ascii="StobiSerif Regular" w:hAnsi="StobiSerif Regular"/>
          <w:lang w:val="mk-MK"/>
        </w:rPr>
        <w:t>непочитување на работното време на мобилните работници,</w:t>
      </w:r>
      <w:r w:rsidR="00A90764">
        <w:rPr>
          <w:rFonts w:ascii="StobiSerif Regular" w:hAnsi="StobiSerif Regular"/>
          <w:lang w:val="mk-MK"/>
        </w:rPr>
        <w:t xml:space="preserve"> </w:t>
      </w:r>
      <w:r w:rsidRPr="004D676A">
        <w:rPr>
          <w:rFonts w:ascii="StobiSerif Regular" w:hAnsi="StobiSerif Regular"/>
          <w:lang w:val="mk-MK"/>
        </w:rPr>
        <w:t>непочитување на дозволите и возните редови</w:t>
      </w:r>
      <w:r w:rsidR="00151F83">
        <w:rPr>
          <w:rFonts w:ascii="StobiSerif Regular" w:hAnsi="StobiSerif Regular"/>
          <w:lang w:val="mk-MK"/>
        </w:rPr>
        <w:t>,немање на пропишани казни за странските превозници</w:t>
      </w:r>
    </w:p>
    <w:p w:rsidR="00B5537C" w:rsidRPr="00A90764"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 xml:space="preserve">Подрачја </w:t>
      </w:r>
      <w:r w:rsidRPr="00430712">
        <w:rPr>
          <w:rFonts w:ascii="StobiSerif Regular" w:hAnsi="StobiSerif Regular"/>
          <w:lang w:val="mk-MK"/>
        </w:rPr>
        <w:t>со надворешни ризици (субјекти на надзор од разни категории)</w:t>
      </w:r>
      <w:r>
        <w:rPr>
          <w:rFonts w:ascii="StobiSerif Regular" w:hAnsi="StobiSerif Regular"/>
        </w:rPr>
        <w:t>:</w:t>
      </w:r>
      <w:r w:rsidRPr="004D676A">
        <w:rPr>
          <w:rFonts w:ascii="StobiSerif Regular" w:hAnsi="StobiSerif Regular"/>
          <w:lang w:val="mk-MK"/>
        </w:rPr>
        <w:t xml:space="preserve"> ризици поврзани со софистицираност</w:t>
      </w:r>
      <w:r w:rsidR="00A90764">
        <w:rPr>
          <w:rFonts w:ascii="StobiSerif Regular" w:hAnsi="StobiSerif Regular"/>
          <w:lang w:val="mk-MK"/>
        </w:rPr>
        <w:t>а</w:t>
      </w:r>
      <w:r w:rsidRPr="004D676A">
        <w:rPr>
          <w:rFonts w:ascii="StobiSerif Regular" w:hAnsi="StobiSerif Regular"/>
          <w:lang w:val="mk-MK"/>
        </w:rPr>
        <w:t xml:space="preserve"> при организирање на инспекциски надзори</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ризици поврзани при координација помеѓу Државниот инспекторат за транспорт и другите</w:t>
      </w:r>
      <w:r w:rsidR="00C237A7">
        <w:rPr>
          <w:rFonts w:ascii="StobiSerif Regular" w:hAnsi="StobiSerif Regular"/>
          <w:lang w:val="mk-MK"/>
        </w:rPr>
        <w:t xml:space="preserve"> државни</w:t>
      </w:r>
      <w:r w:rsidRPr="004D676A">
        <w:rPr>
          <w:rFonts w:ascii="StobiSerif Regular" w:hAnsi="StobiSerif Regular"/>
          <w:lang w:val="mk-MK"/>
        </w:rPr>
        <w:t xml:space="preserve"> органи</w:t>
      </w:r>
      <w:r w:rsidR="00A90764">
        <w:rPr>
          <w:rFonts w:ascii="StobiSerif Regular" w:hAnsi="StobiSerif Regular"/>
          <w:lang w:val="mk-MK"/>
        </w:rPr>
        <w:t>,</w:t>
      </w:r>
      <w:r w:rsidRPr="004D676A">
        <w:rPr>
          <w:rFonts w:ascii="StobiSerif Regular" w:hAnsi="StobiSerif Regular"/>
          <w:lang w:val="mk-MK"/>
        </w:rPr>
        <w:t xml:space="preserve"> при што дефинирањето на ризичните области се базира на утврдените и очекуваните ризици од </w:t>
      </w:r>
      <w:r w:rsidRPr="00A90764">
        <w:rPr>
          <w:rFonts w:ascii="StobiSerif Regular" w:hAnsi="StobiSerif Regular"/>
          <w:lang w:val="mk-MK"/>
        </w:rPr>
        <w:t>досегашните инспекциски надзори врз основа на искуството стекнато во претходниот период.</w:t>
      </w:r>
    </w:p>
    <w:p w:rsidR="007D0A3E" w:rsidRPr="00B5537C" w:rsidRDefault="007D0A3E" w:rsidP="00EA72F6">
      <w:pPr>
        <w:pStyle w:val="ListParagraph"/>
        <w:spacing w:after="0" w:line="240" w:lineRule="auto"/>
        <w:jc w:val="both"/>
        <w:rPr>
          <w:rFonts w:ascii="StobiSerif Regular" w:hAnsi="StobiSerif Regular"/>
          <w:lang w:val="en-GB"/>
        </w:rPr>
      </w:pPr>
    </w:p>
    <w:p w:rsidR="00B5537C" w:rsidRPr="009E0ADD" w:rsidRDefault="00B5537C" w:rsidP="00754F87">
      <w:pPr>
        <w:spacing w:after="0" w:line="240" w:lineRule="auto"/>
        <w:ind w:firstLine="720"/>
        <w:jc w:val="center"/>
        <w:rPr>
          <w:rFonts w:ascii="StobiSerif Regular" w:hAnsi="StobiSerif Regular"/>
          <w:lang w:val="mk-MK"/>
        </w:rPr>
      </w:pPr>
    </w:p>
    <w:p w:rsidR="004B7D56" w:rsidRPr="002F7FDD" w:rsidRDefault="004B7D56" w:rsidP="00754F87">
      <w:pPr>
        <w:spacing w:after="0" w:line="240" w:lineRule="auto"/>
        <w:ind w:firstLine="720"/>
        <w:jc w:val="center"/>
        <w:rPr>
          <w:rFonts w:ascii="StobiSerif Regular" w:hAnsi="StobiSerif Regular"/>
          <w:b/>
          <w:lang w:val="mk-MK"/>
        </w:rPr>
      </w:pPr>
      <w:proofErr w:type="gramStart"/>
      <w:r w:rsidRPr="002F7FDD">
        <w:rPr>
          <w:rFonts w:ascii="StobiSerif Regular" w:hAnsi="StobiSerif Regular"/>
          <w:b/>
        </w:rPr>
        <w:t>X</w:t>
      </w:r>
      <w:r w:rsidR="00754F8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Иденификување</w:t>
      </w:r>
      <w:proofErr w:type="gramEnd"/>
      <w:r w:rsidRPr="002F7FDD">
        <w:rPr>
          <w:rFonts w:ascii="StobiSerif Regular" w:hAnsi="StobiSerif Regular"/>
          <w:b/>
          <w:lang w:val="mk-MK"/>
        </w:rPr>
        <w:t xml:space="preserve"> и утврдување на ризик</w:t>
      </w:r>
    </w:p>
    <w:p w:rsidR="004B7D56" w:rsidRPr="00445344" w:rsidRDefault="004B7D56" w:rsidP="003F4BB7">
      <w:pPr>
        <w:spacing w:after="0" w:line="240" w:lineRule="auto"/>
        <w:jc w:val="both"/>
        <w:rPr>
          <w:rFonts w:ascii="StobiSerif Regular" w:hAnsi="StobiSerif Regular"/>
          <w:lang w:val="mk-MK"/>
        </w:rPr>
      </w:pPr>
    </w:p>
    <w:p w:rsidR="00DC7F7C" w:rsidRPr="006B3260" w:rsidRDefault="006B3260" w:rsidP="006B3260">
      <w:pPr>
        <w:spacing w:after="0" w:line="240" w:lineRule="auto"/>
        <w:jc w:val="both"/>
        <w:rPr>
          <w:rFonts w:ascii="StobiSerif Regular" w:hAnsi="StobiSerif Regular"/>
          <w:lang w:val="mk-MK"/>
        </w:rPr>
      </w:pPr>
      <w:r>
        <w:rPr>
          <w:rFonts w:ascii="StobiSerif Regular" w:hAnsi="StobiSerif Regular"/>
          <w:lang w:val="mk-MK"/>
        </w:rPr>
        <w:t xml:space="preserve">      </w:t>
      </w:r>
      <w:r w:rsidR="00DC7F7C" w:rsidRPr="006B3260">
        <w:rPr>
          <w:rFonts w:ascii="StobiSerif Regular" w:hAnsi="StobiSerif Regular"/>
          <w:lang w:val="mk-MK"/>
        </w:rPr>
        <w:t>Во Државниот инспекторат за транспорт не постои тим за анализа и утврдување на ризикот.</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Изворите на информации и податоци за идентификување на ризикот се базира врз долгогодишното искуство на нашето работење, активностите за утврдување на ризикот се спроведуваат систематски на одреден временски период со изработка на проценка на ризик.</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Во идентификувањето на надворешниот ризик како до</w:t>
      </w:r>
      <w:r w:rsidR="00886568">
        <w:rPr>
          <w:rFonts w:ascii="StobiSerif Regular" w:hAnsi="StobiSerif Regular"/>
          <w:lang w:val="mk-MK"/>
        </w:rPr>
        <w:t>полнителни фактори кои се зимаат</w:t>
      </w:r>
      <w:r w:rsidRPr="00DC7F7C">
        <w:rPr>
          <w:rFonts w:ascii="StobiSerif Regular" w:hAnsi="StobiSerif Regular"/>
          <w:lang w:val="mk-MK"/>
        </w:rPr>
        <w:t xml:space="preserve"> во предвид се</w:t>
      </w:r>
      <w:r w:rsidRPr="00DC7F7C">
        <w:rPr>
          <w:rFonts w:ascii="StobiSerif Regular" w:hAnsi="StobiSerif Regular"/>
        </w:rPr>
        <w:t>:</w:t>
      </w:r>
      <w:r w:rsidRPr="00DC7F7C">
        <w:rPr>
          <w:rFonts w:ascii="StobiSerif Regular" w:hAnsi="StobiSerif Regular"/>
          <w:lang w:val="mk-MK"/>
        </w:rPr>
        <w:t xml:space="preserve">  честите измени на законите и подзаконски акти, неучество на Испекторатот во изготвување на истите, конфликти на </w:t>
      </w:r>
      <w:r w:rsidRPr="00DC7F7C">
        <w:rPr>
          <w:rFonts w:ascii="StobiSerif Regular" w:hAnsi="StobiSerif Regular"/>
          <w:lang w:val="mk-MK"/>
        </w:rPr>
        <w:lastRenderedPageBreak/>
        <w:t>интер</w:t>
      </w:r>
      <w:r w:rsidR="00886568">
        <w:rPr>
          <w:rFonts w:ascii="StobiSerif Regular" w:hAnsi="StobiSerif Regular"/>
          <w:lang w:val="mk-MK"/>
        </w:rPr>
        <w:t>еси на субјектите кои стопанисуваа</w:t>
      </w:r>
      <w:r w:rsidRPr="00DC7F7C">
        <w:rPr>
          <w:rFonts w:ascii="StobiSerif Regular" w:hAnsi="StobiSerif Regular"/>
          <w:lang w:val="mk-MK"/>
        </w:rPr>
        <w:t>т со автобуските станици и истовремено вршат и</w:t>
      </w:r>
      <w:r w:rsidR="00886568">
        <w:rPr>
          <w:rFonts w:ascii="StobiSerif Regular" w:hAnsi="StobiSerif Regular"/>
          <w:lang w:val="mk-MK"/>
        </w:rPr>
        <w:t xml:space="preserve"> превоз на патници, несоодветни </w:t>
      </w:r>
      <w:r w:rsidRPr="00DC7F7C">
        <w:rPr>
          <w:rFonts w:ascii="StobiSerif Regular" w:hAnsi="StobiSerif Regular"/>
          <w:lang w:val="mk-MK"/>
        </w:rPr>
        <w:t xml:space="preserve"> процедури за вршење на инспекциски надзори</w:t>
      </w:r>
      <w:r w:rsidRPr="00DC7F7C">
        <w:rPr>
          <w:rFonts w:ascii="StobiSerif Regular" w:hAnsi="StobiSerif Regular"/>
        </w:rPr>
        <w:t>,</w:t>
      </w:r>
    </w:p>
    <w:p w:rsidR="00DC7F7C" w:rsidRPr="006B3260" w:rsidRDefault="00886568" w:rsidP="006018F4">
      <w:pPr>
        <w:pStyle w:val="ListParagraph"/>
        <w:numPr>
          <w:ilvl w:val="0"/>
          <w:numId w:val="3"/>
        </w:numPr>
        <w:spacing w:after="0" w:line="240" w:lineRule="auto"/>
        <w:jc w:val="both"/>
        <w:rPr>
          <w:rFonts w:ascii="StobiSerif Regular" w:hAnsi="StobiSerif Regular"/>
          <w:lang w:val="mk-MK"/>
        </w:rPr>
      </w:pPr>
      <w:r w:rsidRPr="006B3260">
        <w:rPr>
          <w:rFonts w:ascii="StobiSerif Regular" w:hAnsi="StobiSerif Regular"/>
          <w:lang w:val="mk-MK"/>
        </w:rPr>
        <w:t>не</w:t>
      </w:r>
      <w:r w:rsidR="00DC7F7C" w:rsidRPr="006B3260">
        <w:rPr>
          <w:rFonts w:ascii="StobiSerif Regular" w:hAnsi="StobiSerif Regular"/>
          <w:lang w:val="mk-MK"/>
        </w:rPr>
        <w:t>пристап</w:t>
      </w:r>
      <w:r w:rsidRPr="006B3260">
        <w:rPr>
          <w:rFonts w:ascii="StobiSerif Regular" w:hAnsi="StobiSerif Regular"/>
          <w:lang w:val="mk-MK"/>
        </w:rPr>
        <w:t>носта</w:t>
      </w:r>
      <w:r w:rsidR="00DC7F7C" w:rsidRPr="006B3260">
        <w:rPr>
          <w:rFonts w:ascii="StobiSerif Regular" w:hAnsi="StobiSerif Regular"/>
          <w:lang w:val="mk-MK"/>
        </w:rPr>
        <w:t xml:space="preserve"> до податоците на Министерството за трнспорт и врски потребни за вршење на инспекциски н</w:t>
      </w:r>
      <w:r w:rsidR="00DC7F7C" w:rsidRPr="006B3260">
        <w:rPr>
          <w:rFonts w:ascii="StobiSerif Regular" w:hAnsi="StobiSerif Regular"/>
        </w:rPr>
        <w:t>a</w:t>
      </w:r>
      <w:r w:rsidR="00DC7F7C" w:rsidRPr="006B3260">
        <w:rPr>
          <w:rFonts w:ascii="StobiSerif Regular" w:hAnsi="StobiSerif Regular"/>
          <w:lang w:val="mk-MK"/>
        </w:rPr>
        <w:t>дзор</w:t>
      </w:r>
      <w:r w:rsidR="00DC7F7C" w:rsidRPr="006B3260">
        <w:rPr>
          <w:rFonts w:ascii="StobiSerif Regular" w:hAnsi="StobiSerif Regular"/>
        </w:rPr>
        <w:t>,</w:t>
      </w:r>
      <w:r w:rsidRPr="006B3260">
        <w:rPr>
          <w:rFonts w:ascii="StobiSerif Regular" w:hAnsi="StobiSerif Regular"/>
          <w:lang w:val="mk-MK"/>
        </w:rPr>
        <w:t xml:space="preserve"> </w:t>
      </w:r>
      <w:r w:rsidR="00DC7F7C" w:rsidRPr="006B3260">
        <w:rPr>
          <w:rFonts w:ascii="StobiSerif Regular" w:hAnsi="StobiSerif Regular"/>
        </w:rPr>
        <w:t>времето и начинот на организација на координирани инспекциски надзори;</w:t>
      </w:r>
    </w:p>
    <w:p w:rsidR="00DC7F7C" w:rsidRPr="00DC7F7C" w:rsidRDefault="00DC7F7C" w:rsidP="002204D1">
      <w:pPr>
        <w:pStyle w:val="ListParagraph"/>
        <w:spacing w:after="0" w:line="240" w:lineRule="auto"/>
        <w:jc w:val="both"/>
        <w:rPr>
          <w:rFonts w:ascii="StobiSerif Regular" w:hAnsi="StobiSerif Regular"/>
          <w:lang w:val="mk-MK"/>
        </w:rPr>
      </w:pPr>
    </w:p>
    <w:p w:rsidR="00DC7F7C" w:rsidRPr="00430712" w:rsidRDefault="00DC7F7C" w:rsidP="006018F4">
      <w:pPr>
        <w:pStyle w:val="ListParagraph"/>
        <w:numPr>
          <w:ilvl w:val="0"/>
          <w:numId w:val="5"/>
        </w:numPr>
        <w:spacing w:after="0" w:line="240" w:lineRule="auto"/>
        <w:jc w:val="both"/>
        <w:rPr>
          <w:rFonts w:ascii="StobiSerif Regular" w:hAnsi="StobiSerif Regular"/>
          <w:lang w:val="mk-MK"/>
        </w:rPr>
      </w:pPr>
      <w:r w:rsidRPr="00DC7F7C">
        <w:rPr>
          <w:rFonts w:ascii="StobiSerif Regular" w:hAnsi="StobiSerif Regular"/>
          <w:lang w:val="mk-MK"/>
        </w:rPr>
        <w:t>фак</w:t>
      </w:r>
      <w:r w:rsidR="00E90C62">
        <w:rPr>
          <w:rFonts w:ascii="StobiSerif Regular" w:hAnsi="StobiSerif Regular"/>
          <w:lang w:val="mk-MK"/>
        </w:rPr>
        <w:t xml:space="preserve">тори на внатрешен ризик се: </w:t>
      </w:r>
      <w:r w:rsidRPr="00DC7F7C">
        <w:rPr>
          <w:rFonts w:ascii="StobiSerif Regular" w:hAnsi="StobiSerif Regular"/>
          <w:lang w:val="mk-MK"/>
        </w:rPr>
        <w:t xml:space="preserve">слаби </w:t>
      </w:r>
      <w:r w:rsidR="00C237A7">
        <w:rPr>
          <w:rFonts w:ascii="StobiSerif Regular" w:hAnsi="StobiSerif Regular"/>
          <w:lang w:val="mk-MK"/>
        </w:rPr>
        <w:t xml:space="preserve">административни и </w:t>
      </w:r>
      <w:r w:rsidRPr="00DC7F7C">
        <w:rPr>
          <w:rFonts w:ascii="StobiSerif Regular" w:hAnsi="StobiSerif Regular"/>
          <w:lang w:val="mk-MK"/>
        </w:rPr>
        <w:t>оперативни капацитети на инспекторатот, број</w:t>
      </w:r>
      <w:r w:rsidR="00285DA4">
        <w:rPr>
          <w:rFonts w:ascii="StobiSerif Regular" w:hAnsi="StobiSerif Regular"/>
          <w:lang w:val="mk-MK"/>
        </w:rPr>
        <w:t>от</w:t>
      </w:r>
      <w:r w:rsidRPr="00DC7F7C">
        <w:rPr>
          <w:rFonts w:ascii="StobiSerif Regular" w:hAnsi="StobiSerif Regular"/>
          <w:lang w:val="mk-MK"/>
        </w:rPr>
        <w:t xml:space="preserve"> на лица кои имаат пристап до процесот на организација на инспекциските надзори и буџетот за спроведување на Годишната програма за работа.</w:t>
      </w:r>
    </w:p>
    <w:p w:rsidR="004B7D56" w:rsidRDefault="004B7D56" w:rsidP="003F4BB7">
      <w:pPr>
        <w:spacing w:after="0" w:line="240" w:lineRule="auto"/>
        <w:jc w:val="both"/>
        <w:rPr>
          <w:rFonts w:ascii="StobiSerif Regular" w:hAnsi="StobiSerif Regular"/>
          <w:lang w:val="mk-MK"/>
        </w:rPr>
      </w:pPr>
    </w:p>
    <w:p w:rsidR="006D0FD6" w:rsidRPr="006D0FD6" w:rsidRDefault="006D0FD6" w:rsidP="003F4BB7">
      <w:pPr>
        <w:spacing w:after="0" w:line="240" w:lineRule="auto"/>
        <w:jc w:val="both"/>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w:t>
      </w:r>
      <w:proofErr w:type="gramStart"/>
      <w:r w:rsidRPr="002F7FDD">
        <w:rPr>
          <w:rFonts w:ascii="StobiSerif Regular" w:hAnsi="StobiSerif Regular"/>
          <w:b/>
        </w:rPr>
        <w:t>.</w:t>
      </w:r>
      <w:r w:rsidR="004D6A4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Критериуми</w:t>
      </w:r>
      <w:proofErr w:type="gramEnd"/>
      <w:r w:rsidRPr="002F7FDD">
        <w:rPr>
          <w:rFonts w:ascii="StobiSerif Regular" w:hAnsi="StobiSerif Regular"/>
          <w:b/>
          <w:lang w:val="mk-MK"/>
        </w:rPr>
        <w:t xml:space="preserve"> за идентификување на субјекти на надзор</w:t>
      </w:r>
    </w:p>
    <w:p w:rsidR="004B7D56" w:rsidRPr="002B73F3" w:rsidRDefault="004B7D56" w:rsidP="004D6A47">
      <w:pPr>
        <w:spacing w:after="0" w:line="240" w:lineRule="auto"/>
        <w:jc w:val="center"/>
        <w:rPr>
          <w:rFonts w:ascii="StobiSerif Regular" w:hAnsi="StobiSerif Regular"/>
          <w:b/>
        </w:rPr>
      </w:pPr>
    </w:p>
    <w:p w:rsidR="00DC7F7C" w:rsidRPr="00A01E55" w:rsidRDefault="00DC7F7C" w:rsidP="006018F4">
      <w:pPr>
        <w:pStyle w:val="ListParagraph"/>
        <w:numPr>
          <w:ilvl w:val="0"/>
          <w:numId w:val="26"/>
        </w:numPr>
        <w:spacing w:after="0" w:line="240" w:lineRule="auto"/>
        <w:jc w:val="both"/>
        <w:rPr>
          <w:rFonts w:ascii="StobiSerif Regular" w:hAnsi="StobiSerif Regular"/>
        </w:rPr>
      </w:pPr>
      <w:r w:rsidRPr="00A01E55">
        <w:rPr>
          <w:rFonts w:ascii="StobiSerif Regular" w:hAnsi="StobiSerif Regular"/>
          <w:lang w:val="mk-MK"/>
        </w:rPr>
        <w:t>Субјекти што се предмет на инспекциски надзор ги сочинуваат следните категории</w:t>
      </w:r>
      <w:r w:rsidRPr="00A01E55">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трговски друштва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 xml:space="preserve"> јавни претпријатија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други правни и физички лица</w:t>
      </w:r>
      <w:r>
        <w:rPr>
          <w:rFonts w:ascii="StobiSerif Regular" w:hAnsi="StobiSerif Regular"/>
        </w:rPr>
        <w:t>.</w:t>
      </w:r>
    </w:p>
    <w:p w:rsidR="00DC7F7C" w:rsidRPr="00A01E55" w:rsidRDefault="00DC7F7C" w:rsidP="006018F4">
      <w:pPr>
        <w:pStyle w:val="ListParagraph"/>
        <w:numPr>
          <w:ilvl w:val="0"/>
          <w:numId w:val="26"/>
        </w:numPr>
        <w:tabs>
          <w:tab w:val="left" w:pos="1164"/>
        </w:tabs>
        <w:spacing w:after="0" w:line="240" w:lineRule="auto"/>
        <w:jc w:val="both"/>
        <w:rPr>
          <w:rFonts w:ascii="StobiSerif Regular" w:hAnsi="StobiSerif Regular"/>
        </w:rPr>
      </w:pPr>
      <w:r w:rsidRPr="00A01E55">
        <w:rPr>
          <w:rFonts w:ascii="StobiSerif Regular" w:hAnsi="StobiSerif Regular"/>
          <w:lang w:val="mk-MK"/>
        </w:rPr>
        <w:t>Критериумите за идентификување на субјкетите се</w:t>
      </w:r>
      <w:r w:rsidRPr="00A01E55">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податоци од предходно извршените инспекциски надзори</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базите на други институции</w:t>
      </w:r>
      <w:r>
        <w:rPr>
          <w:rFonts w:ascii="StobiSerif Regular" w:hAnsi="StobiSerif Regular"/>
          <w:lang w:val="mk-MK"/>
        </w:rPr>
        <w:t xml:space="preserve"> кои се задолжени да ги водат</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поедин</w:t>
      </w:r>
      <w:r>
        <w:rPr>
          <w:rFonts w:ascii="StobiSerif Regular" w:hAnsi="StobiSerif Regular"/>
          <w:lang w:val="mk-MK"/>
        </w:rPr>
        <w:t>ц</w:t>
      </w:r>
      <w:r w:rsidRPr="00430712">
        <w:rPr>
          <w:rFonts w:ascii="StobiSerif Regular" w:hAnsi="StobiSerif Regular"/>
          <w:lang w:val="mk-MK"/>
        </w:rPr>
        <w:t>и субјекти кои се предмет на надзор</w:t>
      </w:r>
      <w:r>
        <w:rPr>
          <w:rFonts w:ascii="StobiSerif Regular" w:hAnsi="StobiSerif Regular"/>
          <w:lang w:val="mk-MK"/>
        </w:rPr>
        <w:t>от</w:t>
      </w:r>
      <w:r>
        <w:rPr>
          <w:rFonts w:ascii="StobiSerif Regular" w:hAnsi="StobiSerif Regular"/>
        </w:rPr>
        <w:t>;</w:t>
      </w:r>
    </w:p>
    <w:p w:rsidR="00DC7F7C" w:rsidRPr="008E53B5"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w:t>
      </w:r>
      <w:r w:rsidRPr="00430712">
        <w:rPr>
          <w:rFonts w:ascii="StobiSerif Regular" w:hAnsi="StobiSerif Regular"/>
          <w:lang w:val="mk-MK"/>
        </w:rPr>
        <w:t>дентификување на  податоци од засегнати правни и физички лица</w:t>
      </w:r>
      <w:r>
        <w:rPr>
          <w:rFonts w:ascii="StobiSerif Regular" w:hAnsi="StobiSerif Regular"/>
        </w:rPr>
        <w:t>;</w:t>
      </w:r>
    </w:p>
    <w:p w:rsidR="00DC7F7C"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идентификување на субјекти од извештајите на автобуските станици;</w:t>
      </w:r>
    </w:p>
    <w:p w:rsidR="004B7D56" w:rsidRPr="00DC7F7C" w:rsidRDefault="00DC7F7C" w:rsidP="00DC7F7C">
      <w:pPr>
        <w:spacing w:after="0" w:line="240" w:lineRule="auto"/>
        <w:jc w:val="both"/>
        <w:rPr>
          <w:rFonts w:ascii="StobiSerif Regular" w:hAnsi="StobiSerif Regular"/>
          <w:lang w:val="en-GB"/>
        </w:rPr>
      </w:pPr>
      <w:r>
        <w:rPr>
          <w:rFonts w:ascii="StobiSerif Regular" w:hAnsi="StobiSerif Regular"/>
          <w:lang w:val="mk-MK"/>
        </w:rPr>
        <w:t xml:space="preserve">идентификување на субјекти од податоците на </w:t>
      </w:r>
      <w:r w:rsidR="00DA64D2">
        <w:rPr>
          <w:rFonts w:ascii="StobiSerif Regular" w:hAnsi="StobiSerif Regular"/>
        </w:rPr>
        <w:t>еx</w:t>
      </w:r>
      <w:r>
        <w:rPr>
          <w:rFonts w:ascii="StobiSerif Regular" w:hAnsi="StobiSerif Regular"/>
        </w:rPr>
        <w:t>им-</w:t>
      </w:r>
      <w:r>
        <w:rPr>
          <w:rFonts w:ascii="StobiSerif Regular" w:hAnsi="StobiSerif Regular"/>
          <w:lang w:val="mk-MK"/>
        </w:rPr>
        <w:t xml:space="preserve"> системот.</w:t>
      </w:r>
    </w:p>
    <w:p w:rsidR="001E3462" w:rsidRDefault="001E3462" w:rsidP="004D6A47">
      <w:pPr>
        <w:spacing w:after="0" w:line="240" w:lineRule="auto"/>
        <w:ind w:firstLine="720"/>
        <w:jc w:val="center"/>
        <w:rPr>
          <w:rFonts w:ascii="StobiSerif Regular" w:hAnsi="StobiSerif Regular"/>
          <w:lang w:val="mk-MK"/>
        </w:rPr>
      </w:pPr>
    </w:p>
    <w:p w:rsidR="006D0FD6" w:rsidRDefault="006D0FD6" w:rsidP="004D6A47">
      <w:pPr>
        <w:spacing w:after="0" w:line="240" w:lineRule="auto"/>
        <w:ind w:firstLine="720"/>
        <w:jc w:val="center"/>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XII</w:t>
      </w:r>
      <w:proofErr w:type="gramStart"/>
      <w:r w:rsidR="004D6A47" w:rsidRPr="002F7FDD">
        <w:rPr>
          <w:rFonts w:ascii="StobiSerif Regular" w:hAnsi="StobiSerif Regular"/>
          <w:b/>
        </w:rPr>
        <w:t>.</w:t>
      </w:r>
      <w:r w:rsidRPr="002F7FDD">
        <w:rPr>
          <w:rFonts w:ascii="StobiSerif Regular" w:hAnsi="StobiSerif Regular"/>
          <w:b/>
          <w:lang w:val="mk-MK"/>
        </w:rPr>
        <w:t xml:space="preserve"> </w:t>
      </w:r>
      <w:r w:rsidR="004D6A47" w:rsidRPr="002F7FDD">
        <w:rPr>
          <w:rFonts w:ascii="StobiSerif Regular" w:hAnsi="StobiSerif Regular"/>
          <w:b/>
        </w:rPr>
        <w:t xml:space="preserve"> </w:t>
      </w:r>
      <w:r w:rsidRPr="002F7FDD">
        <w:rPr>
          <w:rFonts w:ascii="StobiSerif Regular" w:hAnsi="StobiSerif Regular"/>
          <w:b/>
          <w:lang w:val="mk-MK"/>
        </w:rPr>
        <w:t>Критериуми</w:t>
      </w:r>
      <w:proofErr w:type="gramEnd"/>
      <w:r w:rsidRPr="002F7FDD">
        <w:rPr>
          <w:rFonts w:ascii="StobiSerif Regular" w:hAnsi="StobiSerif Regular"/>
          <w:b/>
          <w:lang w:val="mk-MK"/>
        </w:rPr>
        <w:t xml:space="preserve"> за дефи</w:t>
      </w:r>
      <w:r w:rsidR="00501938" w:rsidRPr="002F7FDD">
        <w:rPr>
          <w:rFonts w:ascii="StobiSerif Regular" w:hAnsi="StobiSerif Regular"/>
          <w:b/>
          <w:lang w:val="mk-MK"/>
        </w:rPr>
        <w:t>нирање сложеност на инспекциски</w:t>
      </w:r>
      <w:r w:rsidRPr="002F7FDD">
        <w:rPr>
          <w:rFonts w:ascii="StobiSerif Regular" w:hAnsi="StobiSerif Regular"/>
          <w:b/>
          <w:lang w:val="mk-MK"/>
        </w:rPr>
        <w:t>от надзор</w:t>
      </w:r>
    </w:p>
    <w:p w:rsidR="004B7D56" w:rsidRPr="002B73F3" w:rsidRDefault="004B7D56" w:rsidP="004D6A47">
      <w:pPr>
        <w:spacing w:after="0" w:line="240" w:lineRule="auto"/>
        <w:ind w:firstLine="360"/>
        <w:jc w:val="center"/>
        <w:rPr>
          <w:rFonts w:ascii="StobiSerif Regular" w:hAnsi="StobiSerif Regular"/>
          <w:b/>
        </w:rPr>
      </w:pPr>
    </w:p>
    <w:p w:rsidR="006113D8" w:rsidRPr="00F53427" w:rsidRDefault="006113D8" w:rsidP="006113D8">
      <w:pPr>
        <w:pStyle w:val="ListParagraph"/>
        <w:spacing w:after="0" w:line="240" w:lineRule="auto"/>
        <w:ind w:left="0"/>
        <w:jc w:val="both"/>
        <w:rPr>
          <w:rFonts w:ascii="StobiSerif Regular" w:hAnsi="StobiSerif Regular"/>
          <w:lang w:val="mk-MK"/>
        </w:rPr>
      </w:pPr>
      <w:r>
        <w:rPr>
          <w:rFonts w:ascii="StobiSerif Regular" w:hAnsi="StobiSerif Regular"/>
          <w:lang w:val="mk-MK"/>
        </w:rPr>
        <w:t xml:space="preserve">(1) </w:t>
      </w:r>
      <w:r w:rsidR="00DA5791">
        <w:rPr>
          <w:rFonts w:ascii="StobiSerif Regular" w:hAnsi="StobiSerif Regular"/>
          <w:lang w:val="mk-MK"/>
        </w:rPr>
        <w:t xml:space="preserve"> </w:t>
      </w:r>
      <w:r w:rsidR="00810903">
        <w:rPr>
          <w:rFonts w:ascii="StobiSerif Regular" w:hAnsi="StobiSerif Regular"/>
          <w:lang w:val="mk-MK"/>
        </w:rPr>
        <w:t>Согласно Одлуката за утврдување на коефициент на сложеност на инспекциски</w:t>
      </w:r>
      <w:r w:rsidR="00810903">
        <w:rPr>
          <w:rFonts w:ascii="StobiSerif Regular" w:hAnsi="StobiSerif Regular"/>
          <w:lang w:val="en-GB"/>
        </w:rPr>
        <w:t xml:space="preserve"> </w:t>
      </w:r>
      <w:r w:rsidR="00810903">
        <w:rPr>
          <w:rFonts w:ascii="StobiSerif Regular" w:hAnsi="StobiSerif Regular"/>
          <w:lang w:val="mk-MK"/>
        </w:rPr>
        <w:t>надзор</w:t>
      </w:r>
      <w:r w:rsidR="00810903">
        <w:rPr>
          <w:rFonts w:ascii="StobiSerif Regular" w:hAnsi="StobiSerif Regular"/>
          <w:lang w:val="en-GB"/>
        </w:rPr>
        <w:t xml:space="preserve">, </w:t>
      </w:r>
      <w:r>
        <w:rPr>
          <w:rFonts w:ascii="StobiSerif Regular" w:hAnsi="StobiSerif Regular"/>
          <w:lang w:val="mk-MK"/>
        </w:rPr>
        <w:t>5 коефициенти</w:t>
      </w:r>
      <w:r w:rsidRPr="001A6F22">
        <w:rPr>
          <w:rFonts w:ascii="StobiSerif Regular" w:hAnsi="StobiSerif Regular"/>
          <w:lang w:val="mk-MK"/>
        </w:rPr>
        <w:t xml:space="preserve"> на </w:t>
      </w:r>
      <w:r>
        <w:rPr>
          <w:rFonts w:ascii="StobiSerif Regular" w:hAnsi="StobiSerif Regular"/>
          <w:lang w:val="mk-MK"/>
        </w:rPr>
        <w:t xml:space="preserve">сложеност на инспекциски надзор </w:t>
      </w:r>
      <w:r w:rsidRPr="001A6F22">
        <w:rPr>
          <w:rFonts w:ascii="StobiSerif Regular" w:hAnsi="StobiSerif Regular"/>
          <w:lang w:val="mk-MK"/>
        </w:rPr>
        <w:t>со следните вредности</w:t>
      </w:r>
      <w:r>
        <w:rPr>
          <w:rFonts w:ascii="StobiSerif Regular" w:hAnsi="StobiSerif Regular"/>
          <w:lang w:val="mk-MK"/>
        </w:rPr>
        <w:t xml:space="preserve"> по Законот за превоз во патниот сообраќај-68, </w:t>
      </w:r>
      <w:r w:rsidRPr="00F53427">
        <w:rPr>
          <w:rFonts w:ascii="StobiSerif Regular" w:hAnsi="StobiSerif Regular"/>
          <w:lang w:val="mk-MK"/>
        </w:rPr>
        <w:t xml:space="preserve">Законот за превоз на </w:t>
      </w:r>
      <w:r w:rsidRPr="00F53427">
        <w:rPr>
          <w:rFonts w:ascii="StobiSerif Regular" w:hAnsi="StobiSerif Regular"/>
          <w:lang w:val="mk-MK"/>
        </w:rPr>
        <w:lastRenderedPageBreak/>
        <w:t>опасни материи во патниот и железничкиот сообраќај</w:t>
      </w:r>
      <w:r>
        <w:rPr>
          <w:rFonts w:ascii="StobiSerif Regular" w:hAnsi="StobiSerif Regular"/>
          <w:lang w:val="mk-MK"/>
        </w:rPr>
        <w:t xml:space="preserve">-169 и </w:t>
      </w:r>
      <w:r w:rsidRPr="00F53427">
        <w:rPr>
          <w:rFonts w:ascii="StobiSerif Regular" w:hAnsi="StobiSerif Regular"/>
          <w:lang w:val="mk-MK"/>
        </w:rPr>
        <w:t xml:space="preserve">Законот за работното </w:t>
      </w:r>
      <w:r w:rsidR="00350FDC">
        <w:rPr>
          <w:rFonts w:ascii="StobiSerif Regular" w:hAnsi="StobiSerif Regular"/>
          <w:lang w:val="mk-MK"/>
        </w:rPr>
        <w:t xml:space="preserve">време на мобилните работнициво </w:t>
      </w:r>
      <w:r w:rsidR="00350FDC" w:rsidRPr="00F53427">
        <w:rPr>
          <w:rFonts w:ascii="StobiSerif Regular" w:hAnsi="StobiSerif Regular"/>
          <w:lang w:val="mk-MK"/>
        </w:rPr>
        <w:t>во патниот сообраќај</w:t>
      </w:r>
      <w:r w:rsidR="00350FDC">
        <w:rPr>
          <w:rFonts w:ascii="StobiSerif Regular" w:hAnsi="StobiSerif Regular"/>
          <w:lang w:val="mk-MK"/>
        </w:rPr>
        <w:t xml:space="preserve"> и уредите за запишувањево </w:t>
      </w:r>
      <w:r w:rsidR="00350FDC" w:rsidRPr="00F53427">
        <w:rPr>
          <w:rFonts w:ascii="StobiSerif Regular" w:hAnsi="StobiSerif Regular"/>
          <w:lang w:val="mk-MK"/>
        </w:rPr>
        <w:t>во патниот сообраќај</w:t>
      </w:r>
      <w:r w:rsidRPr="00F53427">
        <w:rPr>
          <w:rFonts w:ascii="StobiSerif Regular" w:hAnsi="StobiSerif Regular"/>
          <w:lang w:val="mk-MK"/>
        </w:rPr>
        <w:t xml:space="preserve"> </w:t>
      </w:r>
      <w:r>
        <w:rPr>
          <w:rFonts w:ascii="StobiSerif Regular" w:hAnsi="StobiSerif Regular"/>
          <w:lang w:val="mk-MK"/>
        </w:rPr>
        <w:t>-67</w:t>
      </w:r>
      <w:r w:rsidRPr="00F53427">
        <w:rPr>
          <w:rFonts w:ascii="StobiSerif Regular" w:hAnsi="StobiSerif Regular"/>
          <w:lang w:val="mk-MK"/>
        </w:rPr>
        <w:t>:</w:t>
      </w:r>
    </w:p>
    <w:p w:rsidR="006113D8" w:rsidRPr="00F53427" w:rsidRDefault="006113D8" w:rsidP="006113D8">
      <w:pPr>
        <w:pStyle w:val="ListParagraph"/>
        <w:spacing w:after="0" w:line="240" w:lineRule="auto"/>
        <w:ind w:left="0"/>
        <w:rPr>
          <w:rFonts w:ascii="StobiSerif Regular" w:hAnsi="StobiSerif Regular"/>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BB25BD" w:rsidRDefault="00BB25BD" w:rsidP="006113D8">
      <w:pPr>
        <w:pStyle w:val="ListParagraph"/>
        <w:spacing w:after="0" w:line="240" w:lineRule="auto"/>
        <w:ind w:left="0"/>
        <w:rPr>
          <w:rFonts w:ascii="StobiSerif Regular" w:hAnsi="StobiSerif Regular"/>
          <w:lang w:val="mk-MK"/>
        </w:rPr>
      </w:pPr>
    </w:p>
    <w:p w:rsidR="006113D8" w:rsidRPr="00EB1A7F" w:rsidRDefault="006113D8" w:rsidP="006113D8">
      <w:pPr>
        <w:pStyle w:val="ListParagraph"/>
        <w:spacing w:after="0" w:line="240" w:lineRule="auto"/>
        <w:ind w:left="0"/>
        <w:rPr>
          <w:rFonts w:ascii="StobiSerif Regular" w:hAnsi="StobiSerif Regular"/>
          <w:lang w:val="mk-MK"/>
        </w:rPr>
      </w:pPr>
      <w:r>
        <w:rPr>
          <w:rFonts w:ascii="StobiSerif Regular" w:hAnsi="StobiSerif Regular"/>
        </w:rPr>
        <w:t xml:space="preserve"> Q1 - </w:t>
      </w:r>
      <w:r>
        <w:rPr>
          <w:rFonts w:ascii="StobiSerif Regular" w:hAnsi="StobiSerif Regular"/>
          <w:lang w:val="mk-MK"/>
        </w:rPr>
        <w:t>со вредност – 1</w:t>
      </w:r>
      <w:proofErr w:type="gramStart"/>
      <w:r>
        <w:rPr>
          <w:rFonts w:ascii="StobiSerif Regular" w:hAnsi="StobiSerif Regular"/>
          <w:lang w:val="mk-MK"/>
        </w:rPr>
        <w:t>,5</w:t>
      </w:r>
      <w:proofErr w:type="gramEnd"/>
    </w:p>
    <w:p w:rsidR="006113D8" w:rsidRPr="003D6B4D" w:rsidRDefault="006113D8" w:rsidP="006113D8">
      <w:pPr>
        <w:pStyle w:val="ListParagraph"/>
        <w:spacing w:after="0" w:line="240" w:lineRule="auto"/>
        <w:ind w:left="0"/>
        <w:rPr>
          <w:rFonts w:ascii="StobiSerif Regular" w:hAnsi="StobiSerif Regular"/>
          <w:lang w:val="en-GB"/>
        </w:rPr>
      </w:pPr>
      <w:r>
        <w:rPr>
          <w:rFonts w:ascii="StobiSerif Regular" w:hAnsi="StobiSerif Regular"/>
          <w:lang w:val="mk-MK"/>
        </w:rPr>
        <w:t xml:space="preserve"> </w:t>
      </w:r>
      <w:r>
        <w:rPr>
          <w:rFonts w:ascii="StobiSerif Regular" w:hAnsi="StobiSerif Regular"/>
        </w:rPr>
        <w:t>Q2 -</w:t>
      </w:r>
      <w:r w:rsidRPr="00EB1A7F">
        <w:rPr>
          <w:rFonts w:ascii="StobiSerif Regular" w:hAnsi="StobiSerif Regular"/>
          <w:lang w:val="mk-MK"/>
        </w:rPr>
        <w:t xml:space="preserve"> </w:t>
      </w:r>
      <w:r w:rsidR="003D6B4D">
        <w:rPr>
          <w:rFonts w:ascii="StobiSerif Regular" w:hAnsi="StobiSerif Regular"/>
          <w:lang w:val="mk-MK"/>
        </w:rPr>
        <w:t xml:space="preserve">со вредност - </w:t>
      </w:r>
      <w:r w:rsidR="003D6B4D">
        <w:rPr>
          <w:rFonts w:ascii="StobiSerif Regular" w:hAnsi="StobiSerif Regular"/>
          <w:lang w:val="en-GB"/>
        </w:rPr>
        <w:t>2</w:t>
      </w:r>
    </w:p>
    <w:p w:rsidR="006113D8"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Q3 -</w:t>
      </w:r>
      <w:r w:rsidRPr="00EB1A7F">
        <w:rPr>
          <w:rFonts w:ascii="StobiSerif Regular" w:hAnsi="StobiSerif Regular"/>
          <w:lang w:val="mk-MK"/>
        </w:rPr>
        <w:t xml:space="preserve"> </w:t>
      </w:r>
      <w:r>
        <w:rPr>
          <w:rFonts w:ascii="StobiSerif Regular" w:hAnsi="StobiSerif Regular"/>
          <w:lang w:val="mk-MK"/>
        </w:rPr>
        <w:t>со вредност - 4</w:t>
      </w:r>
    </w:p>
    <w:p w:rsidR="006113D8"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Q4 -</w:t>
      </w:r>
      <w:r w:rsidRPr="00EB1A7F">
        <w:rPr>
          <w:rFonts w:ascii="StobiSerif Regular" w:hAnsi="StobiSerif Regular"/>
          <w:lang w:val="mk-MK"/>
        </w:rPr>
        <w:t xml:space="preserve"> </w:t>
      </w:r>
      <w:r>
        <w:rPr>
          <w:rFonts w:ascii="StobiSerif Regular" w:hAnsi="StobiSerif Regular"/>
          <w:lang w:val="mk-MK"/>
        </w:rPr>
        <w:t>со вредност - 5</w:t>
      </w:r>
    </w:p>
    <w:p w:rsidR="006113D8" w:rsidRPr="004D68C2"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Q5 -</w:t>
      </w:r>
      <w:r w:rsidRPr="00EB1A7F">
        <w:rPr>
          <w:rFonts w:ascii="StobiSerif Regular" w:hAnsi="StobiSerif Regular"/>
          <w:lang w:val="mk-MK"/>
        </w:rPr>
        <w:t xml:space="preserve"> </w:t>
      </w:r>
      <w:r>
        <w:rPr>
          <w:rFonts w:ascii="StobiSerif Regular" w:hAnsi="StobiSerif Regular"/>
          <w:lang w:val="mk-MK"/>
        </w:rPr>
        <w:t xml:space="preserve">со вредност - </w:t>
      </w:r>
      <w:r>
        <w:rPr>
          <w:rFonts w:ascii="StobiSerif Regular" w:hAnsi="StobiSerif Regular"/>
        </w:rPr>
        <w:t>8</w:t>
      </w: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jc w:val="both"/>
        <w:rPr>
          <w:rFonts w:ascii="StobiSerif Regular" w:hAnsi="StobiSerif Regular"/>
          <w:lang w:val="mk-MK"/>
        </w:rPr>
      </w:pPr>
      <w:r>
        <w:rPr>
          <w:rFonts w:ascii="StobiSerif Regular" w:hAnsi="StobiSerif Regular"/>
          <w:lang w:val="mk-MK"/>
        </w:rPr>
        <w:t>(4)</w:t>
      </w:r>
      <w:r w:rsidRPr="00F53427">
        <w:rPr>
          <w:rFonts w:ascii="StobiSerif Regular" w:hAnsi="StobiSerif Regular"/>
          <w:lang w:val="mk-MK"/>
        </w:rPr>
        <w:t xml:space="preserve"> </w:t>
      </w:r>
      <w:r w:rsidR="00810903">
        <w:rPr>
          <w:rFonts w:ascii="StobiSerif Regular" w:hAnsi="StobiSerif Regular"/>
          <w:lang w:val="mk-MK"/>
        </w:rPr>
        <w:t xml:space="preserve"> </w:t>
      </w:r>
      <w:r w:rsidR="00810903" w:rsidRPr="00A51482">
        <w:rPr>
          <w:rFonts w:ascii="StobiSerif Regular" w:hAnsi="StobiSerif Regular"/>
          <w:lang w:val="mk-MK"/>
        </w:rPr>
        <w:t xml:space="preserve">Согласно Одлуката за утврдување на коефициент на сложеност на </w:t>
      </w:r>
      <w:r w:rsidR="00810903">
        <w:rPr>
          <w:rFonts w:ascii="StobiSerif Regular" w:hAnsi="StobiSerif Regular"/>
          <w:lang w:val="mk-MK"/>
        </w:rPr>
        <w:t xml:space="preserve">инспекциски надзор утврдени се </w:t>
      </w:r>
      <w:r>
        <w:rPr>
          <w:rFonts w:ascii="StobiSerif Regular" w:hAnsi="StobiSerif Regular"/>
          <w:lang w:val="mk-MK"/>
        </w:rPr>
        <w:t>5 коефициенти</w:t>
      </w:r>
      <w:r w:rsidRPr="001A6F22">
        <w:rPr>
          <w:rFonts w:ascii="StobiSerif Regular" w:hAnsi="StobiSerif Regular"/>
          <w:lang w:val="mk-MK"/>
        </w:rPr>
        <w:t xml:space="preserve"> на </w:t>
      </w:r>
      <w:r>
        <w:rPr>
          <w:rFonts w:ascii="StobiSerif Regular" w:hAnsi="StobiSerif Regular"/>
          <w:lang w:val="mk-MK"/>
        </w:rPr>
        <w:t xml:space="preserve">сложеност на инспекциски    надзор </w:t>
      </w:r>
      <w:r w:rsidRPr="001A6F22">
        <w:rPr>
          <w:rFonts w:ascii="StobiSerif Regular" w:hAnsi="StobiSerif Regular"/>
          <w:lang w:val="mk-MK"/>
        </w:rPr>
        <w:t>со следните вредности</w:t>
      </w:r>
      <w:r>
        <w:rPr>
          <w:rFonts w:ascii="StobiSerif Regular" w:hAnsi="StobiSerif Regular"/>
          <w:lang w:val="mk-MK"/>
        </w:rPr>
        <w:t xml:space="preserve"> по </w:t>
      </w:r>
      <w:r w:rsidRPr="00F53427">
        <w:rPr>
          <w:rFonts w:ascii="StobiSerif Regular" w:hAnsi="StobiSerif Regular"/>
          <w:lang w:val="mk-MK"/>
        </w:rPr>
        <w:t>Закон за јавни патишта</w:t>
      </w:r>
      <w:r>
        <w:rPr>
          <w:rFonts w:ascii="StobiSerif Regular" w:hAnsi="StobiSerif Regular"/>
          <w:lang w:val="mk-MK"/>
        </w:rPr>
        <w:t>-170:</w:t>
      </w:r>
    </w:p>
    <w:p w:rsidR="006113D8" w:rsidRDefault="006113D8" w:rsidP="006113D8">
      <w:pPr>
        <w:pStyle w:val="ListParagraph"/>
        <w:spacing w:after="0" w:line="240" w:lineRule="auto"/>
        <w:ind w:left="0"/>
        <w:rPr>
          <w:rFonts w:ascii="StobiSerif Regular" w:hAnsi="StobiSerif Regular"/>
          <w:lang w:val="mk-MK"/>
        </w:rPr>
      </w:pP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Q1 -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2</w:t>
      </w:r>
      <w:r>
        <w:rPr>
          <w:rFonts w:ascii="StobiSerif Regular" w:hAnsi="StobiSerif Regular"/>
        </w:rPr>
        <w:t xml:space="preserve"> </w:t>
      </w:r>
    </w:p>
    <w:p w:rsidR="006113D8" w:rsidRPr="00D756EC"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Q2 -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3</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Q3 - </w:t>
      </w:r>
      <w:r>
        <w:rPr>
          <w:rFonts w:ascii="StobiSerif Regular" w:hAnsi="StobiSerif Regular"/>
          <w:lang w:val="mk-MK"/>
        </w:rPr>
        <w:t>со вредност</w:t>
      </w:r>
      <w:r>
        <w:rPr>
          <w:rFonts w:ascii="StobiSerif Regular" w:hAnsi="StobiSerif Regular"/>
        </w:rPr>
        <w:t xml:space="preserve"> - 4</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Q4 - </w:t>
      </w:r>
      <w:r>
        <w:rPr>
          <w:rFonts w:ascii="StobiSerif Regular" w:hAnsi="StobiSerif Regular"/>
          <w:lang w:val="mk-MK"/>
        </w:rPr>
        <w:t>со вредност</w:t>
      </w:r>
      <w:r>
        <w:rPr>
          <w:rFonts w:ascii="StobiSerif Regular" w:hAnsi="StobiSerif Regular"/>
        </w:rPr>
        <w:t xml:space="preserve"> - 5</w:t>
      </w:r>
    </w:p>
    <w:p w:rsidR="006113D8" w:rsidRPr="004205C4"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Q5 -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10</w:t>
      </w:r>
    </w:p>
    <w:p w:rsidR="006113D8" w:rsidRDefault="006113D8" w:rsidP="006113D8">
      <w:pPr>
        <w:pStyle w:val="ListParagraph"/>
        <w:spacing w:after="0" w:line="240" w:lineRule="auto"/>
        <w:ind w:left="0"/>
        <w:rPr>
          <w:rFonts w:ascii="StobiSerif Regular" w:hAnsi="StobiSerif Regular"/>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tabs>
          <w:tab w:val="left" w:pos="8100"/>
          <w:tab w:val="left" w:pos="8280"/>
          <w:tab w:val="left" w:pos="8370"/>
          <w:tab w:val="left" w:pos="9000"/>
        </w:tabs>
        <w:spacing w:after="0" w:line="240" w:lineRule="auto"/>
        <w:ind w:left="0"/>
        <w:jc w:val="both"/>
        <w:rPr>
          <w:rFonts w:ascii="StobiSerif Regular" w:hAnsi="StobiSerif Regular"/>
          <w:lang w:val="mk-MK"/>
        </w:rPr>
      </w:pPr>
      <w:r>
        <w:rPr>
          <w:rFonts w:ascii="StobiSerif Regular" w:hAnsi="StobiSerif Regular"/>
        </w:rPr>
        <w:t>(</w:t>
      </w:r>
      <w:r>
        <w:rPr>
          <w:rFonts w:ascii="StobiSerif Regular" w:hAnsi="StobiSerif Regular"/>
          <w:lang w:val="mk-MK"/>
        </w:rPr>
        <w:t>5</w:t>
      </w:r>
      <w:r>
        <w:rPr>
          <w:rFonts w:ascii="StobiSerif Regular" w:hAnsi="StobiSerif Regular"/>
        </w:rPr>
        <w:t xml:space="preserve">) </w:t>
      </w:r>
      <w:r w:rsidR="00810903" w:rsidRPr="00A51482">
        <w:rPr>
          <w:rFonts w:ascii="StobiSerif Regular" w:hAnsi="StobiSerif Regular"/>
          <w:lang w:val="mk-MK"/>
        </w:rPr>
        <w:t xml:space="preserve">Согласно Одлуката за утврдување на коефициент на сложеност на </w:t>
      </w:r>
      <w:r w:rsidR="00810903">
        <w:rPr>
          <w:rFonts w:ascii="StobiSerif Regular" w:hAnsi="StobiSerif Regular"/>
          <w:lang w:val="mk-MK"/>
        </w:rPr>
        <w:t>инспекциски надзор утврдени се</w:t>
      </w:r>
      <w:r w:rsidR="00810903">
        <w:rPr>
          <w:rFonts w:ascii="StobiSerif Regular" w:hAnsi="StobiSerif Regular"/>
          <w:lang w:val="en-GB"/>
        </w:rPr>
        <w:t xml:space="preserve"> </w:t>
      </w:r>
      <w:r>
        <w:rPr>
          <w:rFonts w:ascii="StobiSerif Regular" w:hAnsi="StobiSerif Regular"/>
        </w:rPr>
        <w:t>5</w:t>
      </w:r>
      <w:r>
        <w:rPr>
          <w:rFonts w:ascii="StobiSerif Regular" w:hAnsi="StobiSerif Regular"/>
          <w:lang w:val="mk-MK"/>
        </w:rPr>
        <w:t xml:space="preserve"> коефициенти</w:t>
      </w:r>
      <w:r w:rsidRPr="001A6F22">
        <w:rPr>
          <w:rFonts w:ascii="StobiSerif Regular" w:hAnsi="StobiSerif Regular"/>
          <w:lang w:val="mk-MK"/>
        </w:rPr>
        <w:t xml:space="preserve"> на </w:t>
      </w:r>
      <w:r>
        <w:rPr>
          <w:rFonts w:ascii="StobiSerif Regular" w:hAnsi="StobiSerif Regular"/>
          <w:lang w:val="mk-MK"/>
        </w:rPr>
        <w:t>сложеност на инспекциски надзор со</w:t>
      </w:r>
      <w:r>
        <w:rPr>
          <w:rFonts w:ascii="StobiSerif Regular" w:hAnsi="StobiSerif Regular"/>
        </w:rPr>
        <w:t xml:space="preserve"> </w:t>
      </w:r>
      <w:r w:rsidRPr="001A6F22">
        <w:rPr>
          <w:rFonts w:ascii="StobiSerif Regular" w:hAnsi="StobiSerif Regular"/>
          <w:lang w:val="mk-MK"/>
        </w:rPr>
        <w:t>следните вредности</w:t>
      </w:r>
      <w:r>
        <w:rPr>
          <w:rFonts w:ascii="StobiSerif Regular" w:hAnsi="StobiSerif Regular"/>
          <w:lang w:val="mk-MK"/>
        </w:rPr>
        <w:t xml:space="preserve"> по</w:t>
      </w:r>
      <w:r>
        <w:rPr>
          <w:rFonts w:ascii="StobiSerif Regular" w:hAnsi="StobiSerif Regular"/>
        </w:rPr>
        <w:t xml:space="preserve"> </w:t>
      </w:r>
      <w:r w:rsidRPr="002C70CD">
        <w:rPr>
          <w:rFonts w:ascii="StobiSerif Regular" w:hAnsi="StobiSerif Regular"/>
          <w:lang w:val="mk-MK"/>
        </w:rPr>
        <w:t>Закон за жичари и ски-лифтови</w:t>
      </w:r>
      <w:r>
        <w:rPr>
          <w:rFonts w:ascii="StobiSerif Regular" w:hAnsi="StobiSerif Regular"/>
          <w:lang w:val="mk-MK"/>
        </w:rPr>
        <w:t>-69:</w:t>
      </w:r>
    </w:p>
    <w:p w:rsidR="006113D8" w:rsidRDefault="006113D8" w:rsidP="006113D8">
      <w:pPr>
        <w:pStyle w:val="ListParagraph"/>
        <w:spacing w:after="0" w:line="240" w:lineRule="auto"/>
        <w:ind w:left="0"/>
        <w:rPr>
          <w:rFonts w:ascii="StobiSerif Regular" w:hAnsi="StobiSerif Regular"/>
          <w:lang w:val="mk-MK"/>
        </w:rPr>
      </w:pPr>
    </w:p>
    <w:p w:rsidR="006113D8" w:rsidRPr="002C70CD"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Q1 -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10</w:t>
      </w:r>
    </w:p>
    <w:p w:rsidR="006113D8" w:rsidRDefault="006113D8" w:rsidP="006113D8">
      <w:pPr>
        <w:pStyle w:val="ListParagraph"/>
        <w:spacing w:after="0" w:line="240" w:lineRule="auto"/>
        <w:ind w:left="0"/>
        <w:rPr>
          <w:rFonts w:ascii="StobiSerif Regular" w:hAnsi="StobiSerif Regular"/>
          <w:lang w:val="mk-MK"/>
        </w:rPr>
      </w:pPr>
      <w:r>
        <w:rPr>
          <w:rFonts w:ascii="StobiSerif Regular" w:hAnsi="StobiSerif Regular"/>
        </w:rPr>
        <w:t xml:space="preserve"> </w:t>
      </w: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2</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w:t>
      </w:r>
      <w:r>
        <w:rPr>
          <w:rFonts w:ascii="StobiSerif Regular" w:hAnsi="StobiSerif Regular"/>
          <w:lang w:val="mk-MK"/>
        </w:rPr>
        <w:t>-</w:t>
      </w:r>
      <w:r>
        <w:rPr>
          <w:rFonts w:ascii="StobiSerif Regular" w:hAnsi="StobiSerif Regular"/>
        </w:rPr>
        <w:t xml:space="preserve"> </w:t>
      </w:r>
      <w:r>
        <w:rPr>
          <w:rFonts w:ascii="StobiSerif Regular" w:hAnsi="StobiSerif Regular"/>
          <w:lang w:val="mk-MK"/>
        </w:rPr>
        <w:t>12</w:t>
      </w:r>
    </w:p>
    <w:p w:rsidR="006113D8"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3</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14</w:t>
      </w:r>
      <w:r>
        <w:rPr>
          <w:rFonts w:ascii="StobiSerif Regular" w:hAnsi="StobiSerif Regular"/>
        </w:rPr>
        <w:t xml:space="preserve"> </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4</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16</w:t>
      </w:r>
      <w:r>
        <w:rPr>
          <w:rFonts w:ascii="StobiSerif Regular" w:hAnsi="StobiSerif Regular"/>
        </w:rPr>
        <w:t xml:space="preserve"> </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5</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20</w:t>
      </w:r>
      <w:r>
        <w:rPr>
          <w:rFonts w:ascii="StobiSerif Regular" w:hAnsi="StobiSerif Regular"/>
        </w:rPr>
        <w:t xml:space="preserve"> </w:t>
      </w:r>
    </w:p>
    <w:p w:rsidR="004B7D56" w:rsidRPr="006113D8" w:rsidRDefault="004B7D56" w:rsidP="006113D8">
      <w:pPr>
        <w:pStyle w:val="ListParagraph"/>
        <w:spacing w:after="0" w:line="240" w:lineRule="auto"/>
        <w:ind w:left="90"/>
        <w:jc w:val="both"/>
        <w:rPr>
          <w:rFonts w:ascii="StobiSerif Regular" w:hAnsi="StobiSerif Regular"/>
          <w:lang w:val="mk-MK"/>
        </w:rPr>
      </w:pPr>
    </w:p>
    <w:p w:rsidR="006113D8" w:rsidRPr="008C7E19" w:rsidRDefault="006113D8" w:rsidP="006113D8">
      <w:pPr>
        <w:pStyle w:val="ListParagraph"/>
        <w:spacing w:after="0" w:line="240" w:lineRule="auto"/>
        <w:ind w:left="90"/>
        <w:jc w:val="both"/>
        <w:rPr>
          <w:rFonts w:ascii="StobiSerif Regular" w:hAnsi="StobiSerif Regular"/>
          <w:lang w:val="mk-MK"/>
        </w:rPr>
      </w:pPr>
    </w:p>
    <w:p w:rsidR="008C7E19" w:rsidRDefault="006113D8" w:rsidP="008C7E19">
      <w:pPr>
        <w:spacing w:after="0" w:line="240" w:lineRule="auto"/>
        <w:jc w:val="both"/>
        <w:rPr>
          <w:rFonts w:ascii="StobiSerif Regular" w:hAnsi="StobiSerif Regular"/>
          <w:lang w:val="mk-MK"/>
        </w:rPr>
      </w:pPr>
      <w:r>
        <w:rPr>
          <w:rFonts w:ascii="StobiSerif Regular" w:hAnsi="StobiSerif Regular"/>
          <w:lang w:val="mk-MK"/>
        </w:rPr>
        <w:t xml:space="preserve"> </w:t>
      </w:r>
      <w:r w:rsidR="008C7E19">
        <w:rPr>
          <w:rFonts w:ascii="StobiSerif Regular" w:hAnsi="StobiSerif Regular"/>
          <w:lang w:val="mk-MK"/>
        </w:rPr>
        <w:t>(2)</w:t>
      </w:r>
      <w:r w:rsidR="008C7E19">
        <w:rPr>
          <w:rFonts w:ascii="StobiSerif Regular" w:hAnsi="StobiSerif Regular"/>
        </w:rPr>
        <w:t xml:space="preserve"> </w:t>
      </w:r>
      <w:r w:rsidR="00CB1916">
        <w:rPr>
          <w:rFonts w:ascii="StobiSerif Regular" w:hAnsi="StobiSerif Regular"/>
        </w:rPr>
        <w:t xml:space="preserve">     </w:t>
      </w:r>
      <w:r w:rsidR="007D0A3E">
        <w:rPr>
          <w:rFonts w:ascii="StobiSerif Regular" w:hAnsi="StobiSerif Regular"/>
          <w:lang w:val="mk-MK"/>
        </w:rPr>
        <w:t>По претходно добиена согласност</w:t>
      </w:r>
      <w:r w:rsidR="00810903">
        <w:rPr>
          <w:rFonts w:ascii="StobiSerif Regular" w:hAnsi="StobiSerif Regular"/>
          <w:lang w:val="en-GB"/>
        </w:rPr>
        <w:t xml:space="preserve"> </w:t>
      </w:r>
      <w:r w:rsidR="00810903">
        <w:rPr>
          <w:rFonts w:ascii="StobiSerif Regular" w:hAnsi="StobiSerif Regular"/>
          <w:lang w:val="mk-MK"/>
        </w:rPr>
        <w:t xml:space="preserve">од </w:t>
      </w:r>
      <w:r w:rsidR="000A5621">
        <w:rPr>
          <w:rFonts w:ascii="StobiSerif Regular" w:hAnsi="StobiSerif Regular"/>
          <w:lang w:val="mk-MK"/>
        </w:rPr>
        <w:t>Испекцискиот</w:t>
      </w:r>
      <w:r w:rsidR="00810903">
        <w:rPr>
          <w:rFonts w:ascii="StobiSerif Regular" w:hAnsi="StobiSerif Regular"/>
          <w:lang w:val="mk-MK"/>
        </w:rPr>
        <w:t xml:space="preserve"> с</w:t>
      </w:r>
      <w:r w:rsidR="001E3462">
        <w:rPr>
          <w:rFonts w:ascii="StobiSerif Regular" w:hAnsi="StobiSerif Regular"/>
          <w:lang w:val="mk-MK"/>
        </w:rPr>
        <w:t xml:space="preserve">овет, </w:t>
      </w:r>
      <w:r w:rsidR="00511EC9">
        <w:rPr>
          <w:rFonts w:ascii="StobiSerif Regular" w:hAnsi="StobiSerif Regular"/>
          <w:lang w:val="mk-MK"/>
        </w:rPr>
        <w:t>Д</w:t>
      </w:r>
      <w:r w:rsidR="007D0A3E">
        <w:rPr>
          <w:rFonts w:ascii="StobiSerif Regular" w:hAnsi="StobiSerif Regular"/>
          <w:lang w:val="mk-MK"/>
        </w:rPr>
        <w:t xml:space="preserve">иректорот на </w:t>
      </w:r>
      <w:r w:rsidR="002212CB">
        <w:rPr>
          <w:rFonts w:ascii="StobiSerif Regular" w:hAnsi="StobiSerif Regular"/>
          <w:lang w:val="mk-MK"/>
        </w:rPr>
        <w:t xml:space="preserve">Инспекторатот </w:t>
      </w:r>
      <w:r w:rsidR="008C7E19">
        <w:rPr>
          <w:rFonts w:ascii="StobiSerif Regular" w:hAnsi="StobiSerif Regular"/>
          <w:lang w:val="mk-MK"/>
        </w:rPr>
        <w:t>со акт ги пропишува коефициентите на сложеност на категориите за инспекциски надзор од точка (1).</w:t>
      </w:r>
    </w:p>
    <w:p w:rsidR="008C7E19" w:rsidRPr="00337953" w:rsidRDefault="008C7E19" w:rsidP="008C7E19">
      <w:pPr>
        <w:spacing w:after="0" w:line="240" w:lineRule="auto"/>
        <w:jc w:val="both"/>
        <w:rPr>
          <w:rFonts w:ascii="StobiSerif Regular" w:hAnsi="StobiSerif Regular"/>
          <w:lang w:val="mk-MK"/>
        </w:rPr>
      </w:pPr>
      <w:r>
        <w:rPr>
          <w:rFonts w:ascii="StobiSerif Regular" w:hAnsi="StobiSerif Regular"/>
          <w:lang w:val="mk-MK"/>
        </w:rPr>
        <w:t>(3)</w:t>
      </w:r>
      <w:r>
        <w:rPr>
          <w:rFonts w:ascii="StobiSerif Regular" w:hAnsi="StobiSerif Regular"/>
        </w:rPr>
        <w:t xml:space="preserve"> </w:t>
      </w:r>
      <w:r w:rsidR="00CB1916">
        <w:rPr>
          <w:rFonts w:ascii="StobiSerif Regular" w:hAnsi="StobiSerif Regular"/>
        </w:rPr>
        <w:t xml:space="preserve"> </w:t>
      </w:r>
      <w:r w:rsidR="00337953">
        <w:rPr>
          <w:rFonts w:ascii="StobiSerif Regular" w:hAnsi="StobiSerif Regular"/>
          <w:lang w:val="mk-MK"/>
        </w:rPr>
        <w:t>Сложеноста на инспекциски</w:t>
      </w:r>
      <w:r>
        <w:rPr>
          <w:rFonts w:ascii="StobiSerif Regular" w:hAnsi="StobiSerif Regular"/>
          <w:lang w:val="mk-MK"/>
        </w:rPr>
        <w:t xml:space="preserve">от надзор </w:t>
      </w:r>
      <w:r w:rsidR="00337953">
        <w:rPr>
          <w:rFonts w:ascii="StobiSerif Regular" w:hAnsi="StobiSerif Regular"/>
          <w:lang w:val="mk-MK"/>
        </w:rPr>
        <w:t xml:space="preserve">се определува </w:t>
      </w:r>
      <w:r>
        <w:rPr>
          <w:rFonts w:ascii="StobiSerif Regular" w:hAnsi="StobiSerif Regular"/>
          <w:lang w:val="mk-MK"/>
        </w:rPr>
        <w:t xml:space="preserve">врз </w:t>
      </w:r>
      <w:r w:rsidR="00511EC9">
        <w:rPr>
          <w:rFonts w:ascii="StobiSerif Regular" w:hAnsi="StobiSerif Regular"/>
          <w:lang w:val="mk-MK"/>
        </w:rPr>
        <w:t>база следните</w:t>
      </w:r>
      <w:r>
        <w:rPr>
          <w:rFonts w:ascii="StobiSerif Regular" w:hAnsi="StobiSerif Regular"/>
          <w:lang w:val="mk-MK"/>
        </w:rPr>
        <w:t xml:space="preserve"> критериуми</w:t>
      </w:r>
      <w:r>
        <w:rPr>
          <w:rFonts w:ascii="StobiSerif Regular" w:hAnsi="StobiSerif Regular"/>
        </w:rPr>
        <w:t>:</w:t>
      </w:r>
    </w:p>
    <w:p w:rsidR="007D0A3E"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број на субјекти на надзор</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с</w:t>
      </w:r>
      <w:r w:rsidR="00511EC9">
        <w:rPr>
          <w:rFonts w:ascii="StobiSerif Regular" w:hAnsi="StobiSerif Regular"/>
          <w:lang w:val="mk-MK"/>
        </w:rPr>
        <w:t>ложеноста на работа на субјектот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о</w:t>
      </w:r>
      <w:r w:rsidR="00511EC9">
        <w:rPr>
          <w:rFonts w:ascii="StobiSerif Regular" w:hAnsi="StobiSerif Regular"/>
          <w:lang w:val="mk-MK"/>
        </w:rPr>
        <w:t>бем на прописи кои се предмет на инспекцискиот надзор на меѓународните ратификувани договори и спогодби</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ремето  потребно за вршење на инспекцискиот надзор зависно од степенот на сложеноста на надзорот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исината на глобата што може да се изрече на пре</w:t>
      </w:r>
      <w:r w:rsidR="000A1164">
        <w:rPr>
          <w:rFonts w:ascii="StobiSerif Regular" w:hAnsi="StobiSerif Regular"/>
          <w:lang w:val="mk-MK"/>
        </w:rPr>
        <w:t>кршувањето на прописите зависи од видото на прекршокот</w:t>
      </w:r>
      <w:r w:rsidR="000A1164">
        <w:rPr>
          <w:rFonts w:ascii="StobiSerif Regular" w:hAnsi="StobiSerif Regular"/>
        </w:rPr>
        <w:t>;</w:t>
      </w:r>
    </w:p>
    <w:p w:rsidR="000A1164"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w:t>
      </w:r>
      <w:r w:rsidR="000A1164">
        <w:rPr>
          <w:rFonts w:ascii="StobiSerif Regular" w:hAnsi="StobiSerif Regular"/>
          <w:lang w:val="mk-MK"/>
        </w:rPr>
        <w:t>рој  на иснпекциски акти донесени од инспекцискиот надзор</w:t>
      </w:r>
      <w:r w:rsidR="000A1164">
        <w:rPr>
          <w:rFonts w:ascii="StobiSerif Regular" w:hAnsi="StobiSerif Regular"/>
        </w:rPr>
        <w:t>;</w:t>
      </w:r>
    </w:p>
    <w:p w:rsidR="00337953"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Место на извршување на надзорот (седиште на субјектот или терен).</w:t>
      </w:r>
    </w:p>
    <w:p w:rsidR="00D1743A" w:rsidRDefault="00D1743A" w:rsidP="005B2E5A">
      <w:pPr>
        <w:pStyle w:val="ListParagraph"/>
        <w:spacing w:after="0" w:line="240" w:lineRule="auto"/>
        <w:ind w:left="0"/>
        <w:jc w:val="both"/>
        <w:rPr>
          <w:rFonts w:ascii="StobiSerif Regular" w:hAnsi="StobiSerif Regular"/>
          <w:lang w:val="mk-MK"/>
        </w:rPr>
      </w:pPr>
    </w:p>
    <w:p w:rsidR="004E1CAB" w:rsidRPr="00810903" w:rsidRDefault="004E1CAB" w:rsidP="00810903">
      <w:pPr>
        <w:spacing w:after="0" w:line="240" w:lineRule="auto"/>
        <w:rPr>
          <w:rFonts w:ascii="StobiSerif Regular" w:hAnsi="StobiSerif Regular"/>
          <w:lang w:val="mk-MK"/>
        </w:rPr>
      </w:pPr>
    </w:p>
    <w:p w:rsidR="006A7DC4" w:rsidRDefault="006A7DC4" w:rsidP="001153AD">
      <w:pPr>
        <w:spacing w:after="0" w:line="240" w:lineRule="auto"/>
        <w:ind w:left="720" w:firstLine="360"/>
        <w:jc w:val="center"/>
        <w:rPr>
          <w:rFonts w:ascii="StobiSerif Regular" w:hAnsi="StobiSerif Regular"/>
        </w:rPr>
      </w:pPr>
    </w:p>
    <w:p w:rsidR="004B7D56" w:rsidRPr="002F7FDD" w:rsidRDefault="004B7D56" w:rsidP="001153AD">
      <w:pPr>
        <w:spacing w:after="0" w:line="240" w:lineRule="auto"/>
        <w:ind w:left="720" w:firstLine="360"/>
        <w:jc w:val="center"/>
        <w:rPr>
          <w:rFonts w:ascii="StobiSerif Regular" w:hAnsi="StobiSerif Regular"/>
          <w:b/>
          <w:lang w:val="mk-MK"/>
        </w:rPr>
      </w:pPr>
      <w:r w:rsidRPr="002F7FDD">
        <w:rPr>
          <w:rFonts w:ascii="StobiSerif Regular" w:hAnsi="StobiSerif Regular"/>
          <w:b/>
        </w:rPr>
        <w:t>XIII</w:t>
      </w:r>
      <w:r w:rsidR="004D6A47" w:rsidRPr="002F7FDD">
        <w:rPr>
          <w:rFonts w:ascii="StobiSerif Regular" w:hAnsi="StobiSerif Regular"/>
          <w:b/>
        </w:rPr>
        <w:t>.</w:t>
      </w:r>
      <w:r w:rsidRPr="002F7FDD">
        <w:rPr>
          <w:rFonts w:ascii="StobiSerif Regular" w:hAnsi="StobiSerif Regular"/>
          <w:b/>
        </w:rPr>
        <w:t xml:space="preserve"> </w:t>
      </w:r>
      <w:r w:rsidRPr="002F7FDD">
        <w:rPr>
          <w:rFonts w:ascii="StobiSerif Regular" w:hAnsi="StobiSerif Regular"/>
          <w:b/>
          <w:lang w:val="mk-MK"/>
        </w:rPr>
        <w:t>План на минимални квантитативни цели</w:t>
      </w:r>
    </w:p>
    <w:p w:rsidR="004B7D56" w:rsidRDefault="004B7D56" w:rsidP="00A01E55">
      <w:pPr>
        <w:spacing w:after="0" w:line="240" w:lineRule="auto"/>
        <w:ind w:firstLine="360"/>
        <w:jc w:val="both"/>
        <w:rPr>
          <w:rFonts w:ascii="StobiSerif Regular" w:hAnsi="StobiSerif Regular"/>
          <w:b/>
          <w:lang w:val="mk-MK"/>
        </w:rPr>
      </w:pPr>
    </w:p>
    <w:p w:rsidR="004B7D56" w:rsidRPr="00A01E55" w:rsidRDefault="004B7D56" w:rsidP="006018F4">
      <w:pPr>
        <w:pStyle w:val="ListParagraph"/>
        <w:numPr>
          <w:ilvl w:val="0"/>
          <w:numId w:val="27"/>
        </w:numPr>
        <w:spacing w:after="0" w:line="240" w:lineRule="auto"/>
        <w:ind w:left="0"/>
        <w:jc w:val="both"/>
        <w:rPr>
          <w:rFonts w:ascii="StobiSerif Regular" w:hAnsi="StobiSerif Regular"/>
        </w:rPr>
      </w:pPr>
      <w:r w:rsidRPr="00A01E55">
        <w:rPr>
          <w:rFonts w:ascii="StobiSerif Regular" w:hAnsi="StobiSerif Regular"/>
          <w:lang w:val="mk-MK"/>
        </w:rPr>
        <w:t xml:space="preserve">Планот на минимални </w:t>
      </w:r>
      <w:r w:rsidR="000A5621" w:rsidRPr="00A01E55">
        <w:rPr>
          <w:rFonts w:ascii="StobiSerif Regular" w:hAnsi="StobiSerif Regular"/>
          <w:lang w:val="mk-MK"/>
        </w:rPr>
        <w:t>кванититатив</w:t>
      </w:r>
      <w:r w:rsidR="00337953" w:rsidRPr="00A01E55">
        <w:rPr>
          <w:rFonts w:ascii="StobiSerif Regular" w:hAnsi="StobiSerif Regular"/>
          <w:lang w:val="mk-MK"/>
        </w:rPr>
        <w:t>ни</w:t>
      </w:r>
      <w:r w:rsidR="00430712" w:rsidRPr="00A01E55">
        <w:rPr>
          <w:rFonts w:ascii="StobiSerif Regular" w:hAnsi="StobiSerif Regular"/>
          <w:lang w:val="mk-MK"/>
        </w:rPr>
        <w:t xml:space="preserve"> цели за б</w:t>
      </w:r>
      <w:r w:rsidRPr="00A01E55">
        <w:rPr>
          <w:rFonts w:ascii="StobiSerif Regular" w:hAnsi="StobiSerif Regular"/>
          <w:lang w:val="mk-MK"/>
        </w:rPr>
        <w:t xml:space="preserve">рој на </w:t>
      </w:r>
      <w:r w:rsidR="00237896">
        <w:rPr>
          <w:rFonts w:ascii="StobiSerif Regular" w:hAnsi="StobiSerif Regular"/>
          <w:color w:val="000000" w:themeColor="text1"/>
          <w:lang w:val="mk-MK"/>
        </w:rPr>
        <w:t xml:space="preserve">очекувани </w:t>
      </w:r>
      <w:r w:rsidRPr="00A01E55">
        <w:rPr>
          <w:rFonts w:ascii="StobiSerif Regular" w:hAnsi="StobiSerif Regular"/>
          <w:color w:val="000000" w:themeColor="text1"/>
          <w:lang w:val="mk-MK"/>
        </w:rPr>
        <w:t xml:space="preserve"> откриени </w:t>
      </w:r>
      <w:r w:rsidRPr="00A01E55">
        <w:rPr>
          <w:rFonts w:ascii="StobiSerif Regular" w:hAnsi="StobiSerif Regular"/>
          <w:lang w:val="mk-MK"/>
        </w:rPr>
        <w:t xml:space="preserve">неправилности по ризични подрачја, видот на инспекцискиот надзор, сложеноста </w:t>
      </w:r>
      <w:r w:rsidR="00337953" w:rsidRPr="00A01E55">
        <w:rPr>
          <w:rFonts w:ascii="StobiSerif Regular" w:hAnsi="StobiSerif Regular"/>
          <w:lang w:val="mk-MK"/>
        </w:rPr>
        <w:t xml:space="preserve"> </w:t>
      </w:r>
      <w:r w:rsidRPr="00A01E55">
        <w:rPr>
          <w:rFonts w:ascii="StobiSerif Regular" w:hAnsi="StobiSerif Regular"/>
          <w:lang w:val="mk-MK"/>
        </w:rPr>
        <w:t>и остана</w:t>
      </w:r>
      <w:r w:rsidR="00337953" w:rsidRPr="00A01E55">
        <w:rPr>
          <w:rFonts w:ascii="StobiSerif Regular" w:hAnsi="StobiSerif Regular"/>
          <w:lang w:val="mk-MK"/>
        </w:rPr>
        <w:t>тите елементи се дадени во Табела</w:t>
      </w:r>
      <w:r w:rsidRPr="00A01E55">
        <w:rPr>
          <w:rFonts w:ascii="StobiSerif Regular" w:hAnsi="StobiSerif Regular"/>
          <w:lang w:val="mk-MK"/>
        </w:rPr>
        <w:t xml:space="preserve"> 1</w:t>
      </w:r>
      <w:r w:rsidR="00337953" w:rsidRPr="00A01E55">
        <w:rPr>
          <w:rFonts w:ascii="StobiSerif Regular" w:hAnsi="StobiSerif Regular"/>
          <w:lang w:val="mk-MK"/>
        </w:rPr>
        <w:t xml:space="preserve"> -</w:t>
      </w:r>
      <w:r w:rsidR="00B85DBF" w:rsidRPr="00A01E55">
        <w:rPr>
          <w:rFonts w:ascii="StobiSerif Regular" w:hAnsi="StobiSerif Regular"/>
          <w:lang w:val="mk-MK"/>
        </w:rPr>
        <w:t xml:space="preserve"> Табеларен план на </w:t>
      </w:r>
      <w:r w:rsidRPr="00A01E55">
        <w:rPr>
          <w:rFonts w:ascii="StobiSerif Regular" w:hAnsi="StobiSerif Regular"/>
          <w:lang w:val="mk-MK"/>
        </w:rPr>
        <w:t>минимални квантита</w:t>
      </w:r>
      <w:r w:rsidR="00337953" w:rsidRPr="00A01E55">
        <w:rPr>
          <w:rFonts w:ascii="StobiSerif Regular" w:hAnsi="StobiSerif Regular"/>
          <w:lang w:val="mk-MK"/>
        </w:rPr>
        <w:t>тивни цели која е</w:t>
      </w:r>
      <w:r w:rsidRPr="00A01E55">
        <w:rPr>
          <w:rFonts w:ascii="StobiSerif Regular" w:hAnsi="StobiSerif Regular"/>
          <w:lang w:val="mk-MK"/>
        </w:rPr>
        <w:t xml:space="preserve"> составен дел на оваа Програма.</w:t>
      </w:r>
    </w:p>
    <w:p w:rsidR="00B74A74" w:rsidRPr="00A01E55" w:rsidRDefault="001153AD" w:rsidP="006018F4">
      <w:pPr>
        <w:pStyle w:val="ListParagraph"/>
        <w:numPr>
          <w:ilvl w:val="0"/>
          <w:numId w:val="27"/>
        </w:numPr>
        <w:spacing w:after="0" w:line="240" w:lineRule="auto"/>
        <w:ind w:left="0" w:hanging="426"/>
        <w:jc w:val="both"/>
        <w:rPr>
          <w:rFonts w:ascii="StobiSerif Regular" w:hAnsi="StobiSerif Regular"/>
          <w:lang w:val="mk-MK"/>
        </w:rPr>
      </w:pPr>
      <w:r w:rsidRPr="00A01E55">
        <w:rPr>
          <w:rFonts w:ascii="StobiSerif Regular" w:hAnsi="StobiSerif Regular"/>
          <w:lang w:val="mk-MK"/>
        </w:rPr>
        <w:t xml:space="preserve">Критерумите за утврдување на минималните квантитативни </w:t>
      </w:r>
      <w:r w:rsidR="00337953" w:rsidRPr="00A01E55">
        <w:rPr>
          <w:rFonts w:ascii="StobiSerif Regular" w:hAnsi="StobiSerif Regular"/>
          <w:lang w:val="mk-MK"/>
        </w:rPr>
        <w:t xml:space="preserve">цели </w:t>
      </w:r>
      <w:r w:rsidRPr="00A01E55">
        <w:rPr>
          <w:rFonts w:ascii="StobiSerif Regular" w:hAnsi="StobiSerif Regular"/>
          <w:lang w:val="mk-MK"/>
        </w:rPr>
        <w:t>не се пропишани с</w:t>
      </w:r>
      <w:r w:rsidR="00337953" w:rsidRPr="00A01E55">
        <w:rPr>
          <w:rFonts w:ascii="StobiSerif Regular" w:hAnsi="StobiSerif Regular"/>
          <w:lang w:val="mk-MK"/>
        </w:rPr>
        <w:t>о материјалните закони кои ги спро</w:t>
      </w:r>
      <w:r w:rsidRPr="00A01E55">
        <w:rPr>
          <w:rFonts w:ascii="StobiSerif Regular" w:hAnsi="StobiSerif Regular"/>
          <w:lang w:val="mk-MK"/>
        </w:rPr>
        <w:t>ведува Државниот инспекторат за транспорт и облас</w:t>
      </w:r>
      <w:r w:rsidR="002F307F" w:rsidRPr="00A01E55">
        <w:rPr>
          <w:rFonts w:ascii="StobiSerif Regular" w:hAnsi="StobiSerif Regular"/>
          <w:lang w:val="mk-MK"/>
        </w:rPr>
        <w:t>т</w:t>
      </w:r>
      <w:r w:rsidR="00337953" w:rsidRPr="00A01E55">
        <w:rPr>
          <w:rFonts w:ascii="StobiSerif Regular" w:hAnsi="StobiSerif Regular"/>
          <w:lang w:val="mk-MK"/>
        </w:rPr>
        <w:t>ите каде</w:t>
      </w:r>
      <w:r w:rsidRPr="00A01E55">
        <w:rPr>
          <w:rFonts w:ascii="StobiSerif Regular" w:hAnsi="StobiSerif Regular"/>
          <w:lang w:val="mk-MK"/>
        </w:rPr>
        <w:t xml:space="preserve"> се пре</w:t>
      </w:r>
      <w:r w:rsidR="00337953" w:rsidRPr="00A01E55">
        <w:rPr>
          <w:rFonts w:ascii="StobiSerif Regular" w:hAnsi="StobiSerif Regular"/>
          <w:lang w:val="mk-MK"/>
        </w:rPr>
        <w:t>в</w:t>
      </w:r>
      <w:r w:rsidRPr="00A01E55">
        <w:rPr>
          <w:rFonts w:ascii="StobiSerif Regular" w:hAnsi="StobiSerif Regular"/>
          <w:lang w:val="mk-MK"/>
        </w:rPr>
        <w:t>земаат активности при спроведувањето на законските одреби при инспекцискикот надзор.</w:t>
      </w:r>
    </w:p>
    <w:p w:rsidR="00704F85" w:rsidRDefault="00704F85" w:rsidP="00704F85">
      <w:pPr>
        <w:spacing w:after="0" w:line="240" w:lineRule="auto"/>
        <w:jc w:val="both"/>
        <w:rPr>
          <w:rFonts w:ascii="StobiSerif Regular" w:hAnsi="StobiSerif Regular"/>
          <w:lang w:val="en-GB"/>
        </w:rPr>
      </w:pPr>
      <w:r>
        <w:rPr>
          <w:rFonts w:ascii="StobiSerif Regular" w:hAnsi="StobiSerif Regular"/>
          <w:lang w:val="mk-MK"/>
        </w:rPr>
        <w:t>Табела Бр. 1- Табеларен план на минимални квантитативни цели</w:t>
      </w:r>
    </w:p>
    <w:p w:rsidR="006F108E" w:rsidRDefault="006F108E" w:rsidP="00704F85">
      <w:pPr>
        <w:spacing w:after="0" w:line="240" w:lineRule="auto"/>
        <w:jc w:val="both"/>
        <w:rPr>
          <w:rFonts w:ascii="StobiSerif Regular" w:hAnsi="StobiSerif Regular"/>
          <w:lang w:val="en-GB"/>
        </w:rPr>
      </w:pPr>
    </w:p>
    <w:p w:rsidR="006F108E" w:rsidRDefault="006F108E"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Pr="00D03CD0" w:rsidRDefault="00810903" w:rsidP="00704F85">
      <w:pPr>
        <w:spacing w:after="0" w:line="240" w:lineRule="auto"/>
        <w:jc w:val="both"/>
        <w:rPr>
          <w:rFonts w:ascii="StobiSerif Regular" w:hAnsi="StobiSerif Regular"/>
          <w:lang w:val="en-GB"/>
        </w:rPr>
      </w:pPr>
    </w:p>
    <w:p w:rsidR="00704F85" w:rsidRPr="00DD7258" w:rsidRDefault="00704F85" w:rsidP="00704F85">
      <w:pPr>
        <w:spacing w:after="0" w:line="240" w:lineRule="auto"/>
        <w:jc w:val="both"/>
        <w:rPr>
          <w:rFonts w:ascii="StobiSerif Regular" w:hAnsi="StobiSerif Regular"/>
        </w:rPr>
      </w:pPr>
      <w:bookmarkStart w:id="2" w:name="_Hlk19194130"/>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1170"/>
        <w:gridCol w:w="805"/>
        <w:gridCol w:w="901"/>
        <w:gridCol w:w="604"/>
        <w:gridCol w:w="513"/>
        <w:gridCol w:w="540"/>
        <w:gridCol w:w="513"/>
        <w:gridCol w:w="624"/>
        <w:gridCol w:w="540"/>
        <w:gridCol w:w="540"/>
        <w:gridCol w:w="520"/>
        <w:gridCol w:w="567"/>
        <w:gridCol w:w="567"/>
        <w:gridCol w:w="506"/>
      </w:tblGrid>
      <w:tr w:rsidR="00704F85" w:rsidTr="003A6D3B">
        <w:trPr>
          <w:cantSplit/>
          <w:trHeight w:val="1134"/>
        </w:trPr>
        <w:tc>
          <w:tcPr>
            <w:tcW w:w="450" w:type="dxa"/>
            <w:vMerge w:val="restart"/>
          </w:tcPr>
          <w:p w:rsidR="00704F85" w:rsidRPr="004409F3" w:rsidRDefault="00704F85" w:rsidP="00F04AA6">
            <w:pPr>
              <w:rPr>
                <w:rFonts w:ascii="StobiSerif Regular" w:hAnsi="StobiSerif Regular"/>
                <w:sz w:val="16"/>
                <w:szCs w:val="16"/>
                <w:lang w:val="mk-MK"/>
              </w:rPr>
            </w:pPr>
            <w:r>
              <w:rPr>
                <w:rFonts w:ascii="StobiSerif Regular" w:hAnsi="StobiSerif Regular"/>
                <w:sz w:val="16"/>
                <w:szCs w:val="16"/>
                <w:lang w:val="mk-MK"/>
              </w:rPr>
              <w:t>р</w:t>
            </w:r>
            <w:r w:rsidRPr="004409F3">
              <w:rPr>
                <w:rFonts w:ascii="StobiSerif Regular" w:hAnsi="StobiSerif Regular"/>
                <w:sz w:val="16"/>
                <w:szCs w:val="16"/>
                <w:lang w:val="mk-MK"/>
              </w:rPr>
              <w:t>.</w:t>
            </w:r>
            <w:r>
              <w:rPr>
                <w:rFonts w:ascii="StobiSerif Regular" w:hAnsi="StobiSerif Regular"/>
                <w:sz w:val="16"/>
                <w:szCs w:val="16"/>
                <w:lang w:val="mk-MK"/>
              </w:rPr>
              <w:t xml:space="preserve"> бр</w:t>
            </w:r>
          </w:p>
          <w:p w:rsidR="00704F85" w:rsidRPr="004409F3" w:rsidRDefault="00704F85" w:rsidP="00F04AA6">
            <w:pPr>
              <w:rPr>
                <w:rFonts w:ascii="StobiSerif Regular" w:hAnsi="StobiSerif Regular"/>
                <w:sz w:val="16"/>
                <w:szCs w:val="16"/>
              </w:rPr>
            </w:pPr>
          </w:p>
        </w:tc>
        <w:tc>
          <w:tcPr>
            <w:tcW w:w="540" w:type="dxa"/>
            <w:vMerge w:val="restart"/>
            <w:textDirection w:val="btLr"/>
          </w:tcPr>
          <w:p w:rsidR="00704F85" w:rsidRPr="004409F3" w:rsidRDefault="00704F85" w:rsidP="00F04AA6">
            <w:pPr>
              <w:ind w:left="113" w:right="113"/>
              <w:rPr>
                <w:rFonts w:ascii="Times New Roman" w:hAnsi="Times New Roman" w:cs="Times New Roman"/>
                <w:sz w:val="16"/>
                <w:szCs w:val="16"/>
                <w:lang w:val="mk-MK"/>
              </w:rPr>
            </w:pPr>
            <w:r>
              <w:rPr>
                <w:rFonts w:ascii="Times New Roman" w:hAnsi="Times New Roman" w:cs="Times New Roman"/>
                <w:sz w:val="16"/>
                <w:szCs w:val="16"/>
                <w:lang w:val="mk-MK"/>
              </w:rPr>
              <w:t>Организациони едници</w:t>
            </w:r>
          </w:p>
        </w:tc>
        <w:tc>
          <w:tcPr>
            <w:tcW w:w="1170" w:type="dxa"/>
            <w:vMerge w:val="restart"/>
            <w:textDirection w:val="btLr"/>
          </w:tcPr>
          <w:p w:rsidR="00704F85" w:rsidRPr="004409F3" w:rsidRDefault="00704F85" w:rsidP="00F04AA6">
            <w:pPr>
              <w:ind w:left="113" w:right="113"/>
              <w:rPr>
                <w:rFonts w:ascii="StobiSerif Regular" w:hAnsi="StobiSerif Regular"/>
                <w:sz w:val="16"/>
                <w:szCs w:val="16"/>
                <w:lang w:val="mk-MK"/>
              </w:rPr>
            </w:pPr>
            <w:r w:rsidRPr="004409F3">
              <w:rPr>
                <w:rFonts w:ascii="StobiSerif Regular" w:hAnsi="StobiSerif Regular"/>
                <w:sz w:val="16"/>
                <w:szCs w:val="16"/>
                <w:lang w:val="mk-MK"/>
              </w:rPr>
              <w:t xml:space="preserve"> Број на очекувани нерпавилности по ризични подрачја и закони</w:t>
            </w:r>
          </w:p>
        </w:tc>
        <w:tc>
          <w:tcPr>
            <w:tcW w:w="805"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Вид на инспекциски надзор</w:t>
            </w:r>
          </w:p>
        </w:tc>
        <w:tc>
          <w:tcPr>
            <w:tcW w:w="901"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Степен на сложеност на инспекциски андзор</w:t>
            </w:r>
          </w:p>
        </w:tc>
        <w:tc>
          <w:tcPr>
            <w:tcW w:w="2170" w:type="dxa"/>
            <w:gridSpan w:val="4"/>
          </w:tcPr>
          <w:p w:rsidR="00704F85" w:rsidRPr="00E45950" w:rsidRDefault="00704F85" w:rsidP="00F04AA6">
            <w:pPr>
              <w:jc w:val="center"/>
              <w:rPr>
                <w:rFonts w:ascii="StobiSerif Regular" w:hAnsi="StobiSerif Regular"/>
                <w:sz w:val="16"/>
                <w:szCs w:val="16"/>
                <w:lang w:val="mk-MK"/>
              </w:rPr>
            </w:pPr>
            <w:r>
              <w:rPr>
                <w:rFonts w:ascii="StobiSerif Regular" w:hAnsi="StobiSerif Regular"/>
                <w:sz w:val="16"/>
                <w:szCs w:val="16"/>
                <w:lang w:val="mk-MK"/>
              </w:rPr>
              <w:t>Неправилности во квартали</w:t>
            </w:r>
          </w:p>
        </w:tc>
        <w:tc>
          <w:tcPr>
            <w:tcW w:w="624"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sidRPr="00E45950">
              <w:rPr>
                <w:rFonts w:ascii="StobiSerif Regular" w:hAnsi="StobiSerif Regular" w:cs="Times New Roman"/>
                <w:sz w:val="16"/>
                <w:szCs w:val="16"/>
                <w:lang w:val="mk-MK"/>
              </w:rPr>
              <w:t>Вкупно годишни</w:t>
            </w:r>
          </w:p>
        </w:tc>
        <w:tc>
          <w:tcPr>
            <w:tcW w:w="540"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Решениа</w:t>
            </w:r>
          </w:p>
        </w:tc>
        <w:tc>
          <w:tcPr>
            <w:tcW w:w="540"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Едукација</w:t>
            </w:r>
          </w:p>
        </w:tc>
        <w:tc>
          <w:tcPr>
            <w:tcW w:w="520"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Мандатни</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Порамнување</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Прекршочни</w:t>
            </w:r>
          </w:p>
        </w:tc>
        <w:tc>
          <w:tcPr>
            <w:tcW w:w="506" w:type="dxa"/>
            <w:vMerge w:val="restart"/>
            <w:textDirection w:val="btLr"/>
          </w:tcPr>
          <w:p w:rsidR="00704F85" w:rsidRPr="00CC3099" w:rsidRDefault="00704F85" w:rsidP="00F04AA6">
            <w:pPr>
              <w:ind w:left="113" w:right="113"/>
              <w:rPr>
                <w:rFonts w:ascii="StobiSerif Regular" w:hAnsi="StobiSerif Regular" w:cs="Times New Roman"/>
                <w:sz w:val="16"/>
                <w:szCs w:val="16"/>
                <w:lang w:val="mk-MK"/>
              </w:rPr>
            </w:pPr>
            <w:r w:rsidRPr="00CC3099">
              <w:rPr>
                <w:rFonts w:ascii="StobiSerif Regular" w:hAnsi="StobiSerif Regular" w:cs="Times New Roman"/>
                <w:sz w:val="16"/>
                <w:szCs w:val="16"/>
                <w:lang w:val="mk-MK"/>
              </w:rPr>
              <w:t>Други инспекциски мерки</w:t>
            </w:r>
          </w:p>
        </w:tc>
      </w:tr>
      <w:tr w:rsidR="00704F85" w:rsidTr="003A6D3B">
        <w:trPr>
          <w:trHeight w:val="754"/>
        </w:trPr>
        <w:tc>
          <w:tcPr>
            <w:tcW w:w="450" w:type="dxa"/>
            <w:vMerge/>
          </w:tcPr>
          <w:p w:rsidR="00704F85" w:rsidRDefault="00704F85" w:rsidP="00F04AA6">
            <w:pPr>
              <w:rPr>
                <w:rFonts w:ascii="Macedonian Tms" w:hAnsi="Macedonian Tms"/>
              </w:rPr>
            </w:pPr>
          </w:p>
        </w:tc>
        <w:tc>
          <w:tcPr>
            <w:tcW w:w="540" w:type="dxa"/>
            <w:vMerge/>
          </w:tcPr>
          <w:p w:rsidR="00704F85" w:rsidRPr="00F00400" w:rsidRDefault="00704F85" w:rsidP="00F04AA6">
            <w:pPr>
              <w:rPr>
                <w:rFonts w:ascii="Macedonian Tms" w:hAnsi="Macedonian Tms"/>
                <w:sz w:val="16"/>
                <w:szCs w:val="16"/>
              </w:rPr>
            </w:pPr>
          </w:p>
        </w:tc>
        <w:tc>
          <w:tcPr>
            <w:tcW w:w="1170" w:type="dxa"/>
            <w:vMerge/>
          </w:tcPr>
          <w:p w:rsidR="00704F85" w:rsidRPr="00F00400" w:rsidRDefault="00704F85" w:rsidP="00F04AA6">
            <w:pPr>
              <w:rPr>
                <w:rFonts w:ascii="Macedonian Tms" w:hAnsi="Macedonian Tms"/>
                <w:sz w:val="16"/>
                <w:szCs w:val="16"/>
              </w:rPr>
            </w:pPr>
          </w:p>
        </w:tc>
        <w:tc>
          <w:tcPr>
            <w:tcW w:w="805" w:type="dxa"/>
            <w:vMerge/>
          </w:tcPr>
          <w:p w:rsidR="00704F85" w:rsidRPr="00F00400" w:rsidRDefault="00704F85" w:rsidP="00F04AA6">
            <w:pPr>
              <w:rPr>
                <w:rFonts w:ascii="Macedonian Tms" w:hAnsi="Macedonian Tms"/>
                <w:sz w:val="16"/>
                <w:szCs w:val="16"/>
              </w:rPr>
            </w:pPr>
          </w:p>
        </w:tc>
        <w:tc>
          <w:tcPr>
            <w:tcW w:w="901" w:type="dxa"/>
            <w:vMerge/>
          </w:tcPr>
          <w:p w:rsidR="00704F85" w:rsidRPr="00F00400" w:rsidRDefault="00704F85" w:rsidP="00F04AA6">
            <w:pPr>
              <w:rPr>
                <w:rFonts w:ascii="Macedonian Tms" w:hAnsi="Macedonian Tms"/>
                <w:sz w:val="16"/>
                <w:szCs w:val="16"/>
              </w:rPr>
            </w:pPr>
          </w:p>
        </w:tc>
        <w:tc>
          <w:tcPr>
            <w:tcW w:w="604"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w:t>
            </w:r>
          </w:p>
        </w:tc>
        <w:tc>
          <w:tcPr>
            <w:tcW w:w="54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IV</w:t>
            </w:r>
          </w:p>
        </w:tc>
        <w:tc>
          <w:tcPr>
            <w:tcW w:w="624" w:type="dxa"/>
            <w:vMerge/>
          </w:tcPr>
          <w:p w:rsidR="00704F85" w:rsidRPr="00F00400" w:rsidRDefault="00704F85" w:rsidP="00F04AA6">
            <w:pPr>
              <w:rPr>
                <w:rFonts w:ascii="Macedonian Tms" w:hAnsi="Macedonian Tms"/>
                <w:sz w:val="16"/>
                <w:szCs w:val="16"/>
              </w:rPr>
            </w:pPr>
          </w:p>
        </w:tc>
        <w:tc>
          <w:tcPr>
            <w:tcW w:w="540" w:type="dxa"/>
            <w:vMerge/>
          </w:tcPr>
          <w:p w:rsidR="00704F85" w:rsidRPr="00F00400" w:rsidRDefault="00704F85" w:rsidP="00F04AA6">
            <w:pPr>
              <w:rPr>
                <w:rFonts w:ascii="Macedonian Tms" w:hAnsi="Macedonian Tms"/>
                <w:sz w:val="16"/>
                <w:szCs w:val="16"/>
              </w:rPr>
            </w:pPr>
          </w:p>
        </w:tc>
        <w:tc>
          <w:tcPr>
            <w:tcW w:w="540" w:type="dxa"/>
            <w:vMerge/>
          </w:tcPr>
          <w:p w:rsidR="00704F85" w:rsidRPr="00F00400" w:rsidRDefault="00704F85" w:rsidP="00F04AA6">
            <w:pPr>
              <w:rPr>
                <w:rFonts w:ascii="Macedonian Tms" w:hAnsi="Macedonian Tms"/>
                <w:sz w:val="16"/>
                <w:szCs w:val="16"/>
              </w:rPr>
            </w:pPr>
          </w:p>
        </w:tc>
        <w:tc>
          <w:tcPr>
            <w:tcW w:w="520"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06" w:type="dxa"/>
            <w:vMerge/>
          </w:tcPr>
          <w:p w:rsidR="00704F85" w:rsidRPr="00F00400" w:rsidRDefault="00704F85" w:rsidP="00F04AA6">
            <w:pPr>
              <w:rPr>
                <w:rFonts w:ascii="Macedonian Tms" w:hAnsi="Macedonian Tms"/>
                <w:sz w:val="16"/>
                <w:szCs w:val="16"/>
              </w:rPr>
            </w:pPr>
          </w:p>
        </w:tc>
      </w:tr>
      <w:tr w:rsidR="0083152D" w:rsidTr="003A6D3B">
        <w:trPr>
          <w:cantSplit/>
          <w:trHeight w:val="1172"/>
        </w:trPr>
        <w:tc>
          <w:tcPr>
            <w:tcW w:w="450" w:type="dxa"/>
            <w:vMerge w:val="restart"/>
          </w:tcPr>
          <w:p w:rsidR="0083152D" w:rsidRPr="0029034C" w:rsidRDefault="0083152D" w:rsidP="00F04AA6">
            <w:pPr>
              <w:rPr>
                <w:rFonts w:ascii="StobiSerif Regular" w:hAnsi="StobiSerif Regular"/>
                <w:sz w:val="16"/>
                <w:szCs w:val="16"/>
              </w:rPr>
            </w:pPr>
            <w:r w:rsidRPr="0029034C">
              <w:rPr>
                <w:rFonts w:ascii="StobiSerif Regular" w:hAnsi="StobiSerif Regular"/>
                <w:sz w:val="16"/>
                <w:szCs w:val="16"/>
              </w:rPr>
              <w:t>1</w:t>
            </w:r>
          </w:p>
        </w:tc>
        <w:tc>
          <w:tcPr>
            <w:tcW w:w="540" w:type="dxa"/>
            <w:vMerge w:val="restart"/>
            <w:textDirection w:val="btLr"/>
          </w:tcPr>
          <w:p w:rsidR="0083152D" w:rsidRPr="00F00400" w:rsidRDefault="0083152D" w:rsidP="00F04AA6">
            <w:pPr>
              <w:ind w:left="113" w:right="113"/>
              <w:rPr>
                <w:rFonts w:ascii="Macedonian Tms" w:hAnsi="Macedonian Tms"/>
                <w:sz w:val="16"/>
                <w:szCs w:val="16"/>
              </w:rPr>
            </w:pPr>
            <w:r>
              <w:rPr>
                <w:sz w:val="16"/>
                <w:szCs w:val="16"/>
                <w:lang w:val="mk-MK"/>
              </w:rPr>
              <w:t>Одд.</w:t>
            </w:r>
            <w:r>
              <w:rPr>
                <w:rFonts w:ascii="Macedonian Tms" w:hAnsi="Macedonian Tms"/>
                <w:sz w:val="16"/>
                <w:szCs w:val="16"/>
              </w:rPr>
              <w:t>за</w:t>
            </w:r>
            <w:r w:rsidRPr="00F00400">
              <w:rPr>
                <w:rFonts w:ascii="Macedonian Tms" w:hAnsi="Macedonian Tms"/>
                <w:sz w:val="16"/>
                <w:szCs w:val="16"/>
              </w:rPr>
              <w:t xml:space="preserve"> </w:t>
            </w:r>
            <w:r>
              <w:rPr>
                <w:rFonts w:ascii="Times New Roman" w:hAnsi="Times New Roman" w:cs="Times New Roman"/>
                <w:sz w:val="16"/>
                <w:szCs w:val="16"/>
                <w:lang w:val="mk-MK"/>
              </w:rPr>
              <w:t>инспекциски надзор над патниот сообраќај</w:t>
            </w:r>
            <w:r w:rsidRPr="00F00400">
              <w:rPr>
                <w:rFonts w:ascii="Macedonian Tms" w:hAnsi="Macedonian Tms"/>
                <w:sz w:val="16"/>
                <w:szCs w:val="16"/>
              </w:rPr>
              <w:t xml:space="preserve"> </w:t>
            </w:r>
          </w:p>
        </w:tc>
        <w:tc>
          <w:tcPr>
            <w:tcW w:w="1170" w:type="dxa"/>
          </w:tcPr>
          <w:p w:rsidR="0083152D" w:rsidRPr="00205539" w:rsidRDefault="0083152D" w:rsidP="00F04AA6">
            <w:pPr>
              <w:rPr>
                <w:rFonts w:ascii="StobiSerif Regular" w:hAnsi="StobiSerif Regular"/>
                <w:b/>
                <w:sz w:val="16"/>
                <w:szCs w:val="16"/>
                <w:lang w:val="mk-MK"/>
              </w:rPr>
            </w:pPr>
            <w:r w:rsidRPr="00205539">
              <w:rPr>
                <w:rFonts w:ascii="StobiSerif Regular" w:hAnsi="StobiSerif Regular"/>
                <w:b/>
                <w:sz w:val="16"/>
                <w:szCs w:val="16"/>
                <w:lang w:val="mk-MK"/>
              </w:rPr>
              <w:t>ЗППС 68</w:t>
            </w:r>
          </w:p>
        </w:tc>
        <w:tc>
          <w:tcPr>
            <w:tcW w:w="805" w:type="dxa"/>
          </w:tcPr>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83152D" w:rsidRPr="00305C27"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3</w:t>
            </w:r>
          </w:p>
        </w:tc>
        <w:tc>
          <w:tcPr>
            <w:tcW w:w="901" w:type="dxa"/>
          </w:tcPr>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Q5</w:t>
            </w:r>
          </w:p>
        </w:tc>
        <w:tc>
          <w:tcPr>
            <w:tcW w:w="604"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190</w:t>
            </w:r>
          </w:p>
          <w:p w:rsidR="0083152D" w:rsidRPr="0029034C" w:rsidRDefault="0083152D" w:rsidP="002D50D4">
            <w:pPr>
              <w:rPr>
                <w:rFonts w:ascii="StobiSerif Regular" w:hAnsi="StobiSerif Regular"/>
                <w:b/>
                <w:sz w:val="16"/>
                <w:szCs w:val="16"/>
              </w:rPr>
            </w:pPr>
          </w:p>
        </w:tc>
        <w:tc>
          <w:tcPr>
            <w:tcW w:w="513"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175</w:t>
            </w:r>
          </w:p>
          <w:p w:rsidR="0083152D" w:rsidRPr="0029034C" w:rsidRDefault="0083152D" w:rsidP="002D50D4">
            <w:pPr>
              <w:rPr>
                <w:rFonts w:ascii="StobiSerif Regular" w:hAnsi="StobiSerif Regular"/>
                <w:b/>
                <w:sz w:val="16"/>
                <w:szCs w:val="16"/>
              </w:rPr>
            </w:pPr>
          </w:p>
        </w:tc>
        <w:tc>
          <w:tcPr>
            <w:tcW w:w="540"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175</w:t>
            </w:r>
          </w:p>
        </w:tc>
        <w:tc>
          <w:tcPr>
            <w:tcW w:w="513"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190</w:t>
            </w:r>
          </w:p>
        </w:tc>
        <w:tc>
          <w:tcPr>
            <w:tcW w:w="624" w:type="dxa"/>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lang w:val="en-GB"/>
              </w:rPr>
              <w:t>730</w:t>
            </w:r>
          </w:p>
        </w:tc>
        <w:tc>
          <w:tcPr>
            <w:tcW w:w="540" w:type="dxa"/>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lang w:val="en-GB"/>
              </w:rPr>
              <w:t>50</w:t>
            </w:r>
          </w:p>
        </w:tc>
        <w:tc>
          <w:tcPr>
            <w:tcW w:w="540" w:type="dxa"/>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rPr>
              <w:t>510</w:t>
            </w:r>
          </w:p>
        </w:tc>
        <w:tc>
          <w:tcPr>
            <w:tcW w:w="520"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15</w:t>
            </w:r>
          </w:p>
        </w:tc>
        <w:tc>
          <w:tcPr>
            <w:tcW w:w="567"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55</w:t>
            </w:r>
          </w:p>
        </w:tc>
        <w:tc>
          <w:tcPr>
            <w:tcW w:w="567" w:type="dxa"/>
          </w:tcPr>
          <w:p w:rsidR="0083152D" w:rsidRPr="007D2852" w:rsidRDefault="0083152D" w:rsidP="002D50D4">
            <w:pPr>
              <w:rPr>
                <w:rFonts w:ascii="StobiSerif Regular" w:hAnsi="StobiSerif Regular"/>
                <w:sz w:val="16"/>
                <w:szCs w:val="16"/>
                <w:lang w:val="mk-MK"/>
              </w:rPr>
            </w:pPr>
            <w:r>
              <w:rPr>
                <w:rFonts w:ascii="StobiSerif Regular" w:hAnsi="StobiSerif Regular"/>
                <w:sz w:val="16"/>
                <w:szCs w:val="16"/>
                <w:lang w:val="mk-MK"/>
              </w:rPr>
              <w:t>1</w:t>
            </w:r>
            <w:r>
              <w:rPr>
                <w:rFonts w:ascii="StobiSerif Regular" w:hAnsi="StobiSerif Regular"/>
                <w:sz w:val="16"/>
                <w:szCs w:val="16"/>
                <w:lang w:val="en-GB"/>
              </w:rPr>
              <w:t>0</w:t>
            </w:r>
            <w:r>
              <w:rPr>
                <w:rFonts w:ascii="StobiSerif Regular" w:hAnsi="StobiSerif Regular"/>
                <w:sz w:val="16"/>
                <w:szCs w:val="16"/>
                <w:lang w:val="mk-MK"/>
              </w:rPr>
              <w:t>0</w:t>
            </w:r>
          </w:p>
        </w:tc>
        <w:tc>
          <w:tcPr>
            <w:tcW w:w="506" w:type="dxa"/>
          </w:tcPr>
          <w:p w:rsidR="0083152D" w:rsidRPr="0029034C" w:rsidRDefault="0083152D" w:rsidP="002D50D4">
            <w:pPr>
              <w:rPr>
                <w:rFonts w:ascii="StobiSerif Regular" w:hAnsi="StobiSerif Regular"/>
                <w:sz w:val="16"/>
                <w:szCs w:val="16"/>
              </w:rPr>
            </w:pPr>
            <w:r w:rsidRPr="0029034C">
              <w:rPr>
                <w:rFonts w:ascii="StobiSerif Regular" w:hAnsi="StobiSerif Regular"/>
                <w:sz w:val="16"/>
                <w:szCs w:val="16"/>
              </w:rPr>
              <w:t>0</w:t>
            </w:r>
          </w:p>
        </w:tc>
      </w:tr>
      <w:tr w:rsidR="0083152D" w:rsidTr="003A6D3B">
        <w:trPr>
          <w:cantSplit/>
          <w:trHeight w:val="1134"/>
        </w:trPr>
        <w:tc>
          <w:tcPr>
            <w:tcW w:w="450" w:type="dxa"/>
            <w:vMerge/>
          </w:tcPr>
          <w:p w:rsidR="0083152D" w:rsidRPr="0029034C" w:rsidRDefault="0083152D" w:rsidP="00F04AA6">
            <w:pPr>
              <w:rPr>
                <w:rFonts w:ascii="StobiSerif Regular" w:hAnsi="StobiSerif Regular"/>
                <w:sz w:val="16"/>
                <w:szCs w:val="16"/>
              </w:rPr>
            </w:pPr>
          </w:p>
        </w:tc>
        <w:tc>
          <w:tcPr>
            <w:tcW w:w="540" w:type="dxa"/>
            <w:vMerge/>
          </w:tcPr>
          <w:p w:rsidR="0083152D" w:rsidRPr="00F00400" w:rsidRDefault="0083152D" w:rsidP="00F04AA6">
            <w:pPr>
              <w:rPr>
                <w:rFonts w:ascii="Macedonian Tms" w:hAnsi="Macedonian Tms"/>
                <w:sz w:val="16"/>
                <w:szCs w:val="16"/>
              </w:rPr>
            </w:pPr>
          </w:p>
        </w:tc>
        <w:tc>
          <w:tcPr>
            <w:tcW w:w="1170" w:type="dxa"/>
          </w:tcPr>
          <w:p w:rsidR="0083152D" w:rsidRPr="00205539" w:rsidRDefault="0083152D" w:rsidP="00F04AA6">
            <w:pPr>
              <w:rPr>
                <w:rFonts w:ascii="StobiSerif Regular" w:hAnsi="StobiSerif Regular" w:cs="Times New Roman"/>
                <w:b/>
                <w:sz w:val="16"/>
                <w:szCs w:val="16"/>
                <w:lang w:val="mk-MK"/>
              </w:rPr>
            </w:pPr>
            <w:r w:rsidRPr="00205539">
              <w:rPr>
                <w:rFonts w:ascii="StobiSerif Regular" w:hAnsi="StobiSerif Regular" w:cs="Times New Roman"/>
                <w:b/>
                <w:sz w:val="16"/>
                <w:szCs w:val="16"/>
                <w:lang w:val="mk-MK"/>
              </w:rPr>
              <w:t>ЗПОМ 169</w:t>
            </w:r>
          </w:p>
        </w:tc>
        <w:tc>
          <w:tcPr>
            <w:tcW w:w="805" w:type="dxa"/>
          </w:tcPr>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83152D" w:rsidRPr="00305C27" w:rsidRDefault="0083152D" w:rsidP="00F04AA6">
            <w:pPr>
              <w:spacing w:line="240" w:lineRule="auto"/>
              <w:rPr>
                <w:rFonts w:ascii="Macedonian Tms" w:hAnsi="Macedonian Tms"/>
                <w:sz w:val="16"/>
                <w:szCs w:val="16"/>
                <w:lang w:val="en-GB"/>
              </w:rPr>
            </w:pPr>
            <w:r>
              <w:rPr>
                <w:rFonts w:ascii="StobiSerif Regular" w:hAnsi="StobiSerif Regular" w:cs="Times New Roman"/>
                <w:sz w:val="16"/>
                <w:szCs w:val="16"/>
                <w:lang w:val="en-GB"/>
              </w:rPr>
              <w:t>3</w:t>
            </w:r>
          </w:p>
        </w:tc>
        <w:tc>
          <w:tcPr>
            <w:tcW w:w="901" w:type="dxa"/>
          </w:tcPr>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Q5</w:t>
            </w:r>
          </w:p>
        </w:tc>
        <w:tc>
          <w:tcPr>
            <w:tcW w:w="604"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7</w:t>
            </w:r>
          </w:p>
        </w:tc>
        <w:tc>
          <w:tcPr>
            <w:tcW w:w="513"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10</w:t>
            </w:r>
          </w:p>
        </w:tc>
        <w:tc>
          <w:tcPr>
            <w:tcW w:w="540"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7</w:t>
            </w:r>
          </w:p>
        </w:tc>
        <w:tc>
          <w:tcPr>
            <w:tcW w:w="513" w:type="dxa"/>
          </w:tcPr>
          <w:p w:rsidR="0083152D" w:rsidRPr="00D52CCF" w:rsidRDefault="0083152D" w:rsidP="002D50D4">
            <w:pPr>
              <w:rPr>
                <w:rFonts w:ascii="StobiSerif Regular" w:hAnsi="StobiSerif Regular"/>
                <w:sz w:val="16"/>
                <w:szCs w:val="16"/>
                <w:lang w:val="mk-MK"/>
              </w:rPr>
            </w:pPr>
            <w:r>
              <w:rPr>
                <w:rFonts w:ascii="StobiSerif Regular" w:hAnsi="StobiSerif Regular"/>
                <w:sz w:val="16"/>
                <w:szCs w:val="16"/>
              </w:rPr>
              <w:t>10</w:t>
            </w:r>
          </w:p>
        </w:tc>
        <w:tc>
          <w:tcPr>
            <w:tcW w:w="624" w:type="dxa"/>
          </w:tcPr>
          <w:p w:rsidR="0083152D" w:rsidRPr="00D52CCF" w:rsidRDefault="0083152D" w:rsidP="002D50D4">
            <w:pPr>
              <w:rPr>
                <w:rFonts w:ascii="StobiSerif Regular" w:hAnsi="StobiSerif Regular"/>
                <w:sz w:val="16"/>
                <w:szCs w:val="16"/>
                <w:lang w:val="mk-MK"/>
              </w:rPr>
            </w:pPr>
            <w:r>
              <w:rPr>
                <w:rFonts w:ascii="StobiSerif Regular" w:hAnsi="StobiSerif Regular"/>
                <w:sz w:val="16"/>
                <w:szCs w:val="16"/>
              </w:rPr>
              <w:t>34</w:t>
            </w:r>
          </w:p>
        </w:tc>
        <w:tc>
          <w:tcPr>
            <w:tcW w:w="540"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9</w:t>
            </w:r>
          </w:p>
        </w:tc>
        <w:tc>
          <w:tcPr>
            <w:tcW w:w="540"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8</w:t>
            </w:r>
          </w:p>
        </w:tc>
        <w:tc>
          <w:tcPr>
            <w:tcW w:w="520"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4</w:t>
            </w:r>
          </w:p>
        </w:tc>
        <w:tc>
          <w:tcPr>
            <w:tcW w:w="567"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6</w:t>
            </w:r>
          </w:p>
        </w:tc>
        <w:tc>
          <w:tcPr>
            <w:tcW w:w="567"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7</w:t>
            </w:r>
          </w:p>
        </w:tc>
        <w:tc>
          <w:tcPr>
            <w:tcW w:w="506" w:type="dxa"/>
          </w:tcPr>
          <w:p w:rsidR="0083152D" w:rsidRPr="0029034C" w:rsidRDefault="0083152D" w:rsidP="002D50D4">
            <w:pPr>
              <w:rPr>
                <w:rFonts w:ascii="StobiSerif Regular" w:hAnsi="StobiSerif Regular"/>
                <w:sz w:val="16"/>
                <w:szCs w:val="16"/>
              </w:rPr>
            </w:pPr>
            <w:r w:rsidRPr="0029034C">
              <w:rPr>
                <w:rFonts w:ascii="StobiSerif Regular" w:hAnsi="StobiSerif Regular"/>
                <w:sz w:val="16"/>
                <w:szCs w:val="16"/>
              </w:rPr>
              <w:t>0</w:t>
            </w:r>
          </w:p>
        </w:tc>
      </w:tr>
      <w:tr w:rsidR="0083152D" w:rsidTr="003A6D3B">
        <w:trPr>
          <w:cantSplit/>
          <w:trHeight w:val="1223"/>
        </w:trPr>
        <w:tc>
          <w:tcPr>
            <w:tcW w:w="450" w:type="dxa"/>
            <w:vMerge/>
          </w:tcPr>
          <w:p w:rsidR="0083152D" w:rsidRPr="0029034C" w:rsidRDefault="0083152D" w:rsidP="00F04AA6">
            <w:pPr>
              <w:rPr>
                <w:rFonts w:ascii="StobiSerif Regular" w:hAnsi="StobiSerif Regular"/>
                <w:sz w:val="16"/>
                <w:szCs w:val="16"/>
              </w:rPr>
            </w:pPr>
          </w:p>
        </w:tc>
        <w:tc>
          <w:tcPr>
            <w:tcW w:w="540" w:type="dxa"/>
            <w:vMerge/>
          </w:tcPr>
          <w:p w:rsidR="0083152D" w:rsidRPr="00F00400" w:rsidRDefault="0083152D" w:rsidP="00F04AA6">
            <w:pPr>
              <w:rPr>
                <w:rFonts w:ascii="Macedonian Tms" w:hAnsi="Macedonian Tms"/>
                <w:sz w:val="16"/>
                <w:szCs w:val="16"/>
              </w:rPr>
            </w:pPr>
          </w:p>
        </w:tc>
        <w:tc>
          <w:tcPr>
            <w:tcW w:w="1170" w:type="dxa"/>
          </w:tcPr>
          <w:p w:rsidR="0083152D" w:rsidRPr="00205539" w:rsidRDefault="0083152D" w:rsidP="00F04AA6">
            <w:pPr>
              <w:rPr>
                <w:rFonts w:ascii="StobiSerif Regular" w:hAnsi="StobiSerif Regular"/>
                <w:b/>
                <w:sz w:val="16"/>
                <w:szCs w:val="16"/>
                <w:lang w:val="mk-MK"/>
              </w:rPr>
            </w:pPr>
            <w:r w:rsidRPr="00205539">
              <w:rPr>
                <w:rFonts w:ascii="StobiSerif Regular" w:hAnsi="StobiSerif Regular"/>
                <w:b/>
                <w:sz w:val="16"/>
                <w:szCs w:val="16"/>
                <w:lang w:val="mk-MK"/>
              </w:rPr>
              <w:t>ЗРВ 67</w:t>
            </w:r>
          </w:p>
        </w:tc>
        <w:tc>
          <w:tcPr>
            <w:tcW w:w="805" w:type="dxa"/>
            <w:tcBorders>
              <w:right w:val="single" w:sz="4" w:space="0" w:color="auto"/>
            </w:tcBorders>
          </w:tcPr>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83152D" w:rsidRPr="00305C27" w:rsidRDefault="0083152D" w:rsidP="00F04AA6">
            <w:pPr>
              <w:spacing w:line="240" w:lineRule="auto"/>
              <w:rPr>
                <w:lang w:val="en-GB"/>
              </w:rPr>
            </w:pPr>
            <w:r>
              <w:rPr>
                <w:rFonts w:ascii="StobiSerif Regular" w:hAnsi="StobiSerif Regular" w:cs="Times New Roman"/>
                <w:sz w:val="16"/>
                <w:szCs w:val="16"/>
                <w:lang w:val="en-GB"/>
              </w:rPr>
              <w:t>3</w:t>
            </w:r>
          </w:p>
        </w:tc>
        <w:tc>
          <w:tcPr>
            <w:tcW w:w="901" w:type="dxa"/>
            <w:tcBorders>
              <w:left w:val="single" w:sz="4" w:space="0" w:color="auto"/>
            </w:tcBorders>
          </w:tcPr>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83152D" w:rsidRPr="00205539" w:rsidRDefault="0083152D" w:rsidP="00F04AA6">
            <w:pPr>
              <w:spacing w:line="240" w:lineRule="auto"/>
              <w:rPr>
                <w:b/>
                <w:lang w:val="mk-MK"/>
              </w:rPr>
            </w:pPr>
            <w:r w:rsidRPr="00205539">
              <w:rPr>
                <w:rFonts w:ascii="StobiSerif Regular" w:hAnsi="StobiSerif Regular"/>
                <w:b/>
                <w:sz w:val="16"/>
                <w:szCs w:val="16"/>
                <w:lang w:val="en-GB"/>
              </w:rPr>
              <w:t>Q5</w:t>
            </w:r>
          </w:p>
        </w:tc>
        <w:tc>
          <w:tcPr>
            <w:tcW w:w="604"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35</w:t>
            </w:r>
          </w:p>
        </w:tc>
        <w:tc>
          <w:tcPr>
            <w:tcW w:w="513" w:type="dxa"/>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lang w:val="en-GB"/>
              </w:rPr>
              <w:t>30</w:t>
            </w:r>
          </w:p>
        </w:tc>
        <w:tc>
          <w:tcPr>
            <w:tcW w:w="540"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30</w:t>
            </w:r>
          </w:p>
        </w:tc>
        <w:tc>
          <w:tcPr>
            <w:tcW w:w="513"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35</w:t>
            </w:r>
          </w:p>
        </w:tc>
        <w:tc>
          <w:tcPr>
            <w:tcW w:w="624" w:type="dxa"/>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rPr>
              <w:t>130</w:t>
            </w:r>
          </w:p>
        </w:tc>
        <w:tc>
          <w:tcPr>
            <w:tcW w:w="540" w:type="dxa"/>
          </w:tcPr>
          <w:p w:rsidR="0083152D" w:rsidRPr="00D52CCF" w:rsidRDefault="0083152D" w:rsidP="002D50D4">
            <w:pPr>
              <w:rPr>
                <w:rFonts w:ascii="StobiSerif Regular" w:hAnsi="StobiSerif Regular"/>
                <w:sz w:val="16"/>
                <w:szCs w:val="16"/>
                <w:lang w:val="mk-MK"/>
              </w:rPr>
            </w:pPr>
            <w:r>
              <w:rPr>
                <w:rFonts w:ascii="StobiSerif Regular" w:hAnsi="StobiSerif Regular"/>
                <w:sz w:val="16"/>
                <w:szCs w:val="16"/>
                <w:lang w:val="en-GB"/>
              </w:rPr>
              <w:t>4</w:t>
            </w:r>
            <w:r>
              <w:rPr>
                <w:rFonts w:ascii="StobiSerif Regular" w:hAnsi="StobiSerif Regular"/>
                <w:sz w:val="16"/>
                <w:szCs w:val="16"/>
                <w:lang w:val="mk-MK"/>
              </w:rPr>
              <w:t>5</w:t>
            </w:r>
          </w:p>
        </w:tc>
        <w:tc>
          <w:tcPr>
            <w:tcW w:w="540" w:type="dxa"/>
          </w:tcPr>
          <w:p w:rsidR="0083152D" w:rsidRPr="00605EC8" w:rsidRDefault="0083152D" w:rsidP="002D50D4">
            <w:pPr>
              <w:rPr>
                <w:rFonts w:ascii="StobiSerif Regular" w:hAnsi="StobiSerif Regular"/>
                <w:sz w:val="16"/>
                <w:szCs w:val="16"/>
              </w:rPr>
            </w:pPr>
            <w:r>
              <w:rPr>
                <w:rFonts w:ascii="StobiSerif Regular" w:hAnsi="StobiSerif Regular"/>
                <w:sz w:val="16"/>
                <w:szCs w:val="16"/>
              </w:rPr>
              <w:t>15</w:t>
            </w:r>
          </w:p>
        </w:tc>
        <w:tc>
          <w:tcPr>
            <w:tcW w:w="520"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25</w:t>
            </w:r>
          </w:p>
        </w:tc>
        <w:tc>
          <w:tcPr>
            <w:tcW w:w="567"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0</w:t>
            </w:r>
          </w:p>
        </w:tc>
        <w:tc>
          <w:tcPr>
            <w:tcW w:w="567" w:type="dxa"/>
          </w:tcPr>
          <w:p w:rsidR="0083152D" w:rsidRPr="0029034C" w:rsidRDefault="0083152D" w:rsidP="002D50D4">
            <w:pPr>
              <w:rPr>
                <w:rFonts w:ascii="StobiSerif Regular" w:hAnsi="StobiSerif Regular"/>
                <w:sz w:val="16"/>
                <w:szCs w:val="16"/>
              </w:rPr>
            </w:pPr>
            <w:r>
              <w:rPr>
                <w:rFonts w:ascii="StobiSerif Regular" w:hAnsi="StobiSerif Regular"/>
                <w:sz w:val="16"/>
                <w:szCs w:val="16"/>
              </w:rPr>
              <w:t>45</w:t>
            </w:r>
          </w:p>
        </w:tc>
        <w:tc>
          <w:tcPr>
            <w:tcW w:w="506" w:type="dxa"/>
          </w:tcPr>
          <w:p w:rsidR="0083152D" w:rsidRPr="0029034C" w:rsidRDefault="0083152D" w:rsidP="002D50D4">
            <w:pPr>
              <w:rPr>
                <w:rFonts w:ascii="StobiSerif Regular" w:hAnsi="StobiSerif Regular"/>
                <w:sz w:val="16"/>
                <w:szCs w:val="16"/>
              </w:rPr>
            </w:pPr>
            <w:r w:rsidRPr="0029034C">
              <w:rPr>
                <w:rFonts w:ascii="StobiSerif Regular" w:hAnsi="StobiSerif Regular"/>
                <w:sz w:val="16"/>
                <w:szCs w:val="16"/>
              </w:rPr>
              <w:t>0</w:t>
            </w:r>
          </w:p>
        </w:tc>
      </w:tr>
      <w:tr w:rsidR="0083152D" w:rsidTr="003A6D3B">
        <w:trPr>
          <w:cantSplit/>
          <w:trHeight w:val="1214"/>
        </w:trPr>
        <w:tc>
          <w:tcPr>
            <w:tcW w:w="450" w:type="dxa"/>
          </w:tcPr>
          <w:p w:rsidR="0083152D" w:rsidRPr="0029034C" w:rsidRDefault="0083152D" w:rsidP="00F04AA6">
            <w:pPr>
              <w:rPr>
                <w:rFonts w:ascii="StobiSerif Regular" w:hAnsi="StobiSerif Regular"/>
              </w:rPr>
            </w:pPr>
            <w:r w:rsidRPr="0029034C">
              <w:rPr>
                <w:rFonts w:ascii="StobiSerif Regular" w:hAnsi="StobiSerif Regular"/>
              </w:rPr>
              <w:t>2</w:t>
            </w:r>
          </w:p>
          <w:p w:rsidR="0083152D" w:rsidRPr="0029034C" w:rsidRDefault="0083152D" w:rsidP="00F04AA6">
            <w:pPr>
              <w:rPr>
                <w:rFonts w:ascii="StobiSerif Regular" w:hAnsi="StobiSerif Regular"/>
                <w:sz w:val="16"/>
                <w:szCs w:val="16"/>
              </w:rPr>
            </w:pPr>
          </w:p>
        </w:tc>
        <w:tc>
          <w:tcPr>
            <w:tcW w:w="540" w:type="dxa"/>
            <w:textDirection w:val="btLr"/>
          </w:tcPr>
          <w:p w:rsidR="0083152D" w:rsidRPr="00337953" w:rsidRDefault="0083152D" w:rsidP="00F04AA6">
            <w:pPr>
              <w:ind w:left="113" w:right="113"/>
              <w:rPr>
                <w:rFonts w:ascii="Times New Roman" w:hAnsi="Times New Roman" w:cs="Times New Roman"/>
                <w:sz w:val="16"/>
                <w:szCs w:val="16"/>
                <w:lang w:val="mk-MK"/>
              </w:rPr>
            </w:pPr>
            <w:r>
              <w:rPr>
                <w:rFonts w:ascii="Macedonian Tms" w:hAnsi="Macedonian Tms"/>
                <w:sz w:val="16"/>
                <w:szCs w:val="16"/>
              </w:rPr>
              <w:t>Одд.</w:t>
            </w:r>
            <w:r>
              <w:rPr>
                <w:rFonts w:ascii="Times New Roman" w:hAnsi="Times New Roman" w:cs="Times New Roman"/>
                <w:sz w:val="16"/>
                <w:szCs w:val="16"/>
                <w:lang w:val="mk-MK"/>
              </w:rPr>
              <w:t>за инспекциски надзор над патишта, жичари и ски-лифтови</w:t>
            </w:r>
          </w:p>
        </w:tc>
        <w:tc>
          <w:tcPr>
            <w:tcW w:w="1170" w:type="dxa"/>
            <w:tcBorders>
              <w:bottom w:val="single" w:sz="4" w:space="0" w:color="auto"/>
            </w:tcBorders>
          </w:tcPr>
          <w:p w:rsidR="0083152D" w:rsidRPr="00205539" w:rsidRDefault="0083152D" w:rsidP="00F04AA6">
            <w:pPr>
              <w:rPr>
                <w:rFonts w:ascii="Times New Roman" w:hAnsi="Times New Roman" w:cs="Times New Roman"/>
                <w:b/>
                <w:sz w:val="16"/>
                <w:szCs w:val="16"/>
                <w:lang w:val="mk-MK"/>
              </w:rPr>
            </w:pPr>
            <w:r w:rsidRPr="00205539">
              <w:rPr>
                <w:rFonts w:ascii="Times New Roman" w:hAnsi="Times New Roman" w:cs="Times New Roman"/>
                <w:b/>
                <w:sz w:val="16"/>
                <w:szCs w:val="16"/>
                <w:lang w:val="mk-MK"/>
              </w:rPr>
              <w:t>ЗЈП 170</w:t>
            </w:r>
          </w:p>
        </w:tc>
        <w:tc>
          <w:tcPr>
            <w:tcW w:w="805" w:type="dxa"/>
            <w:tcBorders>
              <w:bottom w:val="single" w:sz="4" w:space="0" w:color="auto"/>
            </w:tcBorders>
          </w:tcPr>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83152D" w:rsidRDefault="0083152D"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83152D" w:rsidRPr="00305C27" w:rsidRDefault="0083152D" w:rsidP="00F04AA6">
            <w:pPr>
              <w:spacing w:line="240" w:lineRule="auto"/>
              <w:rPr>
                <w:lang w:val="en-GB"/>
              </w:rPr>
            </w:pPr>
            <w:r>
              <w:rPr>
                <w:rFonts w:ascii="StobiSerif Regular" w:hAnsi="StobiSerif Regular" w:cs="Times New Roman"/>
                <w:sz w:val="16"/>
                <w:szCs w:val="16"/>
                <w:lang w:val="en-GB"/>
              </w:rPr>
              <w:t>3</w:t>
            </w:r>
          </w:p>
        </w:tc>
        <w:tc>
          <w:tcPr>
            <w:tcW w:w="901" w:type="dxa"/>
            <w:tcBorders>
              <w:bottom w:val="single" w:sz="4" w:space="0" w:color="auto"/>
            </w:tcBorders>
          </w:tcPr>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83152D" w:rsidRPr="00205539" w:rsidRDefault="0083152D"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83152D" w:rsidRPr="00205539" w:rsidRDefault="0083152D" w:rsidP="00F04AA6">
            <w:pPr>
              <w:spacing w:line="240" w:lineRule="auto"/>
              <w:rPr>
                <w:b/>
                <w:lang w:val="mk-MK"/>
              </w:rPr>
            </w:pPr>
            <w:r w:rsidRPr="00205539">
              <w:rPr>
                <w:rFonts w:ascii="StobiSerif Regular" w:hAnsi="StobiSerif Regular"/>
                <w:b/>
                <w:sz w:val="16"/>
                <w:szCs w:val="16"/>
                <w:lang w:val="en-GB"/>
              </w:rPr>
              <w:t>Q5</w:t>
            </w:r>
          </w:p>
        </w:tc>
        <w:tc>
          <w:tcPr>
            <w:tcW w:w="604" w:type="dxa"/>
            <w:tcBorders>
              <w:bottom w:val="single" w:sz="4" w:space="0" w:color="auto"/>
            </w:tcBorders>
          </w:tcPr>
          <w:p w:rsidR="0083152D" w:rsidRPr="00BD21A9" w:rsidRDefault="0083152D" w:rsidP="002D50D4">
            <w:pPr>
              <w:rPr>
                <w:rFonts w:ascii="StobiSerif Regular" w:hAnsi="StobiSerif Regular"/>
                <w:sz w:val="16"/>
                <w:szCs w:val="16"/>
                <w:lang w:val="mk-MK"/>
              </w:rPr>
            </w:pPr>
            <w:r>
              <w:rPr>
                <w:rFonts w:ascii="StobiSerif Regular" w:hAnsi="StobiSerif Regular"/>
                <w:sz w:val="16"/>
                <w:szCs w:val="16"/>
              </w:rPr>
              <w:t>90</w:t>
            </w:r>
          </w:p>
        </w:tc>
        <w:tc>
          <w:tcPr>
            <w:tcW w:w="513" w:type="dxa"/>
            <w:tcBorders>
              <w:bottom w:val="single" w:sz="4" w:space="0" w:color="auto"/>
            </w:tcBorders>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rPr>
              <w:t>80</w:t>
            </w:r>
          </w:p>
        </w:tc>
        <w:tc>
          <w:tcPr>
            <w:tcW w:w="540" w:type="dxa"/>
            <w:tcBorders>
              <w:bottom w:val="single" w:sz="4" w:space="0" w:color="auto"/>
            </w:tcBorders>
          </w:tcPr>
          <w:p w:rsidR="0083152D" w:rsidRPr="0042047A" w:rsidRDefault="0083152D" w:rsidP="002D50D4">
            <w:pPr>
              <w:rPr>
                <w:rFonts w:ascii="StobiSerif Regular" w:hAnsi="StobiSerif Regular"/>
                <w:sz w:val="16"/>
                <w:szCs w:val="16"/>
                <w:lang w:val="en-GB"/>
              </w:rPr>
            </w:pPr>
            <w:r>
              <w:rPr>
                <w:rFonts w:ascii="StobiSerif Regular" w:hAnsi="StobiSerif Regular"/>
                <w:sz w:val="16"/>
                <w:szCs w:val="16"/>
              </w:rPr>
              <w:t>80</w:t>
            </w:r>
          </w:p>
        </w:tc>
        <w:tc>
          <w:tcPr>
            <w:tcW w:w="513" w:type="dxa"/>
            <w:tcBorders>
              <w:bottom w:val="single" w:sz="4" w:space="0" w:color="auto"/>
            </w:tcBorders>
          </w:tcPr>
          <w:p w:rsidR="0083152D" w:rsidRPr="0029034C" w:rsidRDefault="0083152D" w:rsidP="002D50D4">
            <w:pPr>
              <w:rPr>
                <w:rFonts w:ascii="StobiSerif Regular" w:hAnsi="StobiSerif Regular"/>
                <w:sz w:val="16"/>
                <w:szCs w:val="16"/>
              </w:rPr>
            </w:pPr>
            <w:r>
              <w:rPr>
                <w:rFonts w:ascii="StobiSerif Regular" w:hAnsi="StobiSerif Regular"/>
                <w:sz w:val="16"/>
                <w:szCs w:val="16"/>
              </w:rPr>
              <w:t>90</w:t>
            </w:r>
          </w:p>
        </w:tc>
        <w:tc>
          <w:tcPr>
            <w:tcW w:w="624" w:type="dxa"/>
            <w:tcBorders>
              <w:bottom w:val="single" w:sz="4" w:space="0" w:color="auto"/>
            </w:tcBorders>
          </w:tcPr>
          <w:p w:rsidR="0083152D" w:rsidRPr="00605EC8" w:rsidRDefault="0083152D" w:rsidP="002D50D4">
            <w:pPr>
              <w:rPr>
                <w:rFonts w:ascii="StobiSerif Regular" w:hAnsi="StobiSerif Regular"/>
                <w:sz w:val="16"/>
                <w:szCs w:val="16"/>
              </w:rPr>
            </w:pPr>
            <w:r>
              <w:rPr>
                <w:rFonts w:ascii="StobiSerif Regular" w:hAnsi="StobiSerif Regular"/>
                <w:sz w:val="16"/>
                <w:szCs w:val="16"/>
              </w:rPr>
              <w:t>340</w:t>
            </w:r>
          </w:p>
        </w:tc>
        <w:tc>
          <w:tcPr>
            <w:tcW w:w="540" w:type="dxa"/>
            <w:tcBorders>
              <w:bottom w:val="single" w:sz="4" w:space="0" w:color="auto"/>
            </w:tcBorders>
          </w:tcPr>
          <w:p w:rsidR="0083152D" w:rsidRPr="0029034C" w:rsidRDefault="0083152D" w:rsidP="002D50D4">
            <w:pPr>
              <w:rPr>
                <w:rFonts w:ascii="StobiSerif Regular" w:hAnsi="StobiSerif Regular"/>
                <w:sz w:val="16"/>
                <w:szCs w:val="16"/>
              </w:rPr>
            </w:pPr>
            <w:r>
              <w:rPr>
                <w:rFonts w:ascii="StobiSerif Regular" w:hAnsi="StobiSerif Regular"/>
                <w:sz w:val="16"/>
                <w:szCs w:val="16"/>
              </w:rPr>
              <w:t>245</w:t>
            </w:r>
          </w:p>
        </w:tc>
        <w:tc>
          <w:tcPr>
            <w:tcW w:w="540" w:type="dxa"/>
            <w:tcBorders>
              <w:bottom w:val="single" w:sz="4" w:space="0" w:color="auto"/>
            </w:tcBorders>
          </w:tcPr>
          <w:p w:rsidR="0083152D" w:rsidRPr="0029034C" w:rsidRDefault="0083152D" w:rsidP="002D50D4">
            <w:pPr>
              <w:rPr>
                <w:rFonts w:ascii="StobiSerif Regular" w:hAnsi="StobiSerif Regular"/>
                <w:sz w:val="16"/>
                <w:szCs w:val="16"/>
              </w:rPr>
            </w:pPr>
            <w:r>
              <w:rPr>
                <w:rFonts w:ascii="StobiSerif Regular" w:hAnsi="StobiSerif Regular"/>
                <w:sz w:val="16"/>
                <w:szCs w:val="16"/>
              </w:rPr>
              <w:t>5</w:t>
            </w:r>
          </w:p>
        </w:tc>
        <w:tc>
          <w:tcPr>
            <w:tcW w:w="520" w:type="dxa"/>
            <w:tcBorders>
              <w:bottom w:val="single" w:sz="4" w:space="0" w:color="auto"/>
            </w:tcBorders>
          </w:tcPr>
          <w:p w:rsidR="0083152D" w:rsidRPr="0029034C" w:rsidRDefault="0083152D" w:rsidP="002D50D4">
            <w:pPr>
              <w:rPr>
                <w:rFonts w:ascii="StobiSerif Regular" w:hAnsi="StobiSerif Regular"/>
                <w:sz w:val="16"/>
                <w:szCs w:val="16"/>
              </w:rPr>
            </w:pPr>
            <w:r>
              <w:rPr>
                <w:rFonts w:ascii="StobiSerif Regular" w:hAnsi="StobiSerif Regular"/>
                <w:sz w:val="16"/>
                <w:szCs w:val="16"/>
                <w:lang w:val="en-GB"/>
              </w:rPr>
              <w:t>10</w:t>
            </w:r>
          </w:p>
        </w:tc>
        <w:tc>
          <w:tcPr>
            <w:tcW w:w="567" w:type="dxa"/>
            <w:tcBorders>
              <w:bottom w:val="single" w:sz="4" w:space="0" w:color="auto"/>
            </w:tcBorders>
          </w:tcPr>
          <w:p w:rsidR="0083152D" w:rsidRPr="0029034C" w:rsidRDefault="0083152D" w:rsidP="002D50D4">
            <w:pPr>
              <w:rPr>
                <w:rFonts w:ascii="StobiSerif Regular" w:hAnsi="StobiSerif Regular"/>
                <w:sz w:val="16"/>
                <w:szCs w:val="16"/>
              </w:rPr>
            </w:pPr>
            <w:r>
              <w:rPr>
                <w:rFonts w:ascii="StobiSerif Regular" w:hAnsi="StobiSerif Regular"/>
                <w:sz w:val="16"/>
                <w:szCs w:val="16"/>
              </w:rPr>
              <w:t>10</w:t>
            </w:r>
          </w:p>
        </w:tc>
        <w:tc>
          <w:tcPr>
            <w:tcW w:w="567" w:type="dxa"/>
            <w:tcBorders>
              <w:bottom w:val="single" w:sz="4" w:space="0" w:color="auto"/>
            </w:tcBorders>
          </w:tcPr>
          <w:p w:rsidR="0083152D" w:rsidRPr="00605EC8" w:rsidRDefault="0083152D" w:rsidP="002D50D4">
            <w:pPr>
              <w:rPr>
                <w:rFonts w:ascii="StobiSerif Regular" w:hAnsi="StobiSerif Regular"/>
                <w:sz w:val="16"/>
                <w:szCs w:val="16"/>
              </w:rPr>
            </w:pPr>
            <w:r>
              <w:rPr>
                <w:rFonts w:ascii="StobiSerif Regular" w:hAnsi="StobiSerif Regular"/>
                <w:sz w:val="16"/>
                <w:szCs w:val="16"/>
              </w:rPr>
              <w:t>70</w:t>
            </w:r>
          </w:p>
        </w:tc>
        <w:tc>
          <w:tcPr>
            <w:tcW w:w="506" w:type="dxa"/>
            <w:tcBorders>
              <w:bottom w:val="single" w:sz="4" w:space="0" w:color="auto"/>
            </w:tcBorders>
          </w:tcPr>
          <w:p w:rsidR="0083152D" w:rsidRPr="0029034C" w:rsidRDefault="0083152D" w:rsidP="002D50D4">
            <w:pPr>
              <w:rPr>
                <w:rFonts w:ascii="StobiSerif Regular" w:hAnsi="StobiSerif Regular"/>
                <w:sz w:val="16"/>
                <w:szCs w:val="16"/>
              </w:rPr>
            </w:pPr>
            <w:r w:rsidRPr="0029034C">
              <w:rPr>
                <w:rFonts w:ascii="StobiSerif Regular" w:hAnsi="StobiSerif Regular"/>
                <w:sz w:val="16"/>
                <w:szCs w:val="16"/>
              </w:rPr>
              <w:t>0</w:t>
            </w:r>
          </w:p>
        </w:tc>
      </w:tr>
    </w:tbl>
    <w:bookmarkEnd w:id="2"/>
    <w:p w:rsidR="00704F85" w:rsidRDefault="006B2FEF" w:rsidP="00704F85">
      <w:pPr>
        <w:spacing w:after="0" w:line="240" w:lineRule="auto"/>
        <w:rPr>
          <w:rFonts w:ascii="StobiSerif Regular" w:hAnsi="StobiSerif Regular"/>
          <w:b/>
          <w:sz w:val="16"/>
          <w:szCs w:val="16"/>
          <w:lang w:val="en-GB"/>
        </w:rPr>
      </w:pPr>
      <w:r>
        <w:rPr>
          <w:rFonts w:ascii="StobiSerif Regular" w:hAnsi="StobiSerif Regular"/>
        </w:rPr>
        <w:t xml:space="preserve"> </w:t>
      </w:r>
    </w:p>
    <w:p w:rsidR="006A7DC4" w:rsidRPr="006A7DC4" w:rsidRDefault="006A7DC4" w:rsidP="009C1F15">
      <w:pPr>
        <w:spacing w:after="0" w:line="240" w:lineRule="auto"/>
        <w:rPr>
          <w:rFonts w:ascii="StobiSerif Regular" w:hAnsi="StobiSerif Regular"/>
          <w:sz w:val="16"/>
          <w:szCs w:val="16"/>
          <w:lang w:val="en-GB"/>
        </w:rPr>
      </w:pPr>
    </w:p>
    <w:p w:rsidR="004B7D56" w:rsidRPr="00A01E55" w:rsidRDefault="00B85DBF" w:rsidP="006018F4">
      <w:pPr>
        <w:pStyle w:val="ListParagraph"/>
        <w:numPr>
          <w:ilvl w:val="0"/>
          <w:numId w:val="27"/>
        </w:numPr>
        <w:spacing w:line="240" w:lineRule="auto"/>
        <w:ind w:left="0" w:hanging="567"/>
        <w:jc w:val="both"/>
        <w:rPr>
          <w:rFonts w:ascii="StobiSerif Regular" w:hAnsi="StobiSerif Regular"/>
          <w:lang w:val="mk-MK"/>
        </w:rPr>
      </w:pPr>
      <w:r w:rsidRPr="00A01E55">
        <w:rPr>
          <w:rFonts w:ascii="StobiSerif Regular" w:hAnsi="StobiSerif Regular"/>
          <w:lang w:val="mk-MK"/>
        </w:rPr>
        <w:t>Киртериумите за утврдување</w:t>
      </w:r>
      <w:r w:rsidR="004B7D56" w:rsidRPr="00A01E55">
        <w:rPr>
          <w:rFonts w:ascii="StobiSerif Regular" w:hAnsi="StobiSerif Regular"/>
          <w:lang w:val="mk-MK"/>
        </w:rPr>
        <w:t xml:space="preserve"> на минималните </w:t>
      </w:r>
      <w:r w:rsidRPr="00A01E55">
        <w:rPr>
          <w:rFonts w:ascii="StobiSerif Regular" w:hAnsi="StobiSerif Regular"/>
          <w:lang w:val="mk-MK"/>
        </w:rPr>
        <w:t>квантитативни</w:t>
      </w:r>
      <w:r w:rsidR="004B7D56" w:rsidRPr="00A01E55">
        <w:rPr>
          <w:rFonts w:ascii="StobiSerif Regular" w:hAnsi="StobiSerif Regular"/>
          <w:lang w:val="mk-MK"/>
        </w:rPr>
        <w:t xml:space="preserve"> цели поро</w:t>
      </w:r>
      <w:r w:rsidR="00337953" w:rsidRPr="00A01E55">
        <w:rPr>
          <w:rFonts w:ascii="StobiSerif Regular" w:hAnsi="StobiSerif Regular"/>
          <w:lang w:val="mk-MK"/>
        </w:rPr>
        <w:t>и</w:t>
      </w:r>
      <w:r w:rsidR="004B7D56" w:rsidRPr="00A01E55">
        <w:rPr>
          <w:rFonts w:ascii="StobiSerif Regular" w:hAnsi="StobiSerif Regular"/>
          <w:lang w:val="mk-MK"/>
        </w:rPr>
        <w:t>злегуваа</w:t>
      </w:r>
      <w:r w:rsidR="00337953" w:rsidRPr="00A01E55">
        <w:rPr>
          <w:rFonts w:ascii="StobiSerif Regular" w:hAnsi="StobiSerif Regular"/>
          <w:lang w:val="mk-MK"/>
        </w:rPr>
        <w:t>т</w:t>
      </w:r>
      <w:r w:rsidR="004B7D56" w:rsidRPr="00A01E55">
        <w:rPr>
          <w:rFonts w:ascii="StobiSerif Regular" w:hAnsi="StobiSerif Regular"/>
          <w:lang w:val="mk-MK"/>
        </w:rPr>
        <w:t xml:space="preserve"> од облас</w:t>
      </w:r>
      <w:r w:rsidR="0036557C" w:rsidRPr="00A01E55">
        <w:rPr>
          <w:rFonts w:ascii="StobiSerif Regular" w:hAnsi="StobiSerif Regular"/>
          <w:lang w:val="mk-MK"/>
        </w:rPr>
        <w:t>т</w:t>
      </w:r>
      <w:r w:rsidR="004B7D56" w:rsidRPr="00A01E55">
        <w:rPr>
          <w:rFonts w:ascii="StobiSerif Regular" w:hAnsi="StobiSerif Regular"/>
          <w:lang w:val="mk-MK"/>
        </w:rPr>
        <w:t>ите во кои се преземаат активност</w:t>
      </w:r>
      <w:r w:rsidRPr="00A01E55">
        <w:rPr>
          <w:rFonts w:ascii="StobiSerif Regular" w:hAnsi="StobiSerif Regular"/>
          <w:lang w:val="mk-MK"/>
        </w:rPr>
        <w:t>и</w:t>
      </w:r>
      <w:r w:rsidR="00337953" w:rsidRPr="00A01E55">
        <w:rPr>
          <w:rFonts w:ascii="StobiSerif Regular" w:hAnsi="StobiSerif Regular"/>
          <w:lang w:val="mk-MK"/>
        </w:rPr>
        <w:t xml:space="preserve"> при спроведување</w:t>
      </w:r>
      <w:r w:rsidR="004B7D56" w:rsidRPr="00A01E55">
        <w:rPr>
          <w:rFonts w:ascii="StobiSerif Regular" w:hAnsi="StobiSerif Regular"/>
          <w:lang w:val="mk-MK"/>
        </w:rPr>
        <w:t xml:space="preserve"> на зак</w:t>
      </w:r>
      <w:r w:rsidRPr="00A01E55">
        <w:rPr>
          <w:rFonts w:ascii="StobiSerif Regular" w:hAnsi="StobiSerif Regular"/>
          <w:lang w:val="mk-MK"/>
        </w:rPr>
        <w:t>онските одредби при  инспекциск</w:t>
      </w:r>
      <w:r w:rsidR="004B7D56" w:rsidRPr="00A01E55">
        <w:rPr>
          <w:rFonts w:ascii="StobiSerif Regular" w:hAnsi="StobiSerif Regular"/>
          <w:lang w:val="mk-MK"/>
        </w:rPr>
        <w:t>иот надзор.</w:t>
      </w:r>
    </w:p>
    <w:p w:rsidR="00A21C83" w:rsidRDefault="00A21C83" w:rsidP="00745019">
      <w:pPr>
        <w:pStyle w:val="ListParagraph"/>
        <w:spacing w:after="0" w:line="240" w:lineRule="auto"/>
        <w:jc w:val="center"/>
        <w:rPr>
          <w:rFonts w:ascii="StobiSerif Regular" w:hAnsi="StobiSerif Regular"/>
          <w:b/>
        </w:rPr>
      </w:pPr>
    </w:p>
    <w:p w:rsidR="00A21C83" w:rsidRDefault="00A21C83" w:rsidP="00745019">
      <w:pPr>
        <w:pStyle w:val="ListParagraph"/>
        <w:spacing w:after="0" w:line="240" w:lineRule="auto"/>
        <w:jc w:val="center"/>
        <w:rPr>
          <w:rFonts w:ascii="StobiSerif Regular" w:hAnsi="StobiSerif Regular"/>
          <w:b/>
        </w:rPr>
      </w:pPr>
    </w:p>
    <w:p w:rsidR="00D03CD0" w:rsidRDefault="00D03CD0" w:rsidP="00745019">
      <w:pPr>
        <w:pStyle w:val="ListParagraph"/>
        <w:spacing w:after="0" w:line="240" w:lineRule="auto"/>
        <w:jc w:val="center"/>
        <w:rPr>
          <w:rFonts w:ascii="StobiSerif Regular" w:hAnsi="StobiSerif Regular"/>
          <w:b/>
        </w:rPr>
      </w:pPr>
    </w:p>
    <w:p w:rsidR="00D03CD0" w:rsidRDefault="00D03CD0" w:rsidP="00745019">
      <w:pPr>
        <w:pStyle w:val="ListParagraph"/>
        <w:spacing w:after="0" w:line="240" w:lineRule="auto"/>
        <w:jc w:val="center"/>
        <w:rPr>
          <w:rFonts w:ascii="StobiSerif Regular" w:hAnsi="StobiSerif Regular"/>
          <w:b/>
        </w:rPr>
      </w:pPr>
    </w:p>
    <w:p w:rsidR="004B7D56" w:rsidRPr="00126618" w:rsidRDefault="004B7D56" w:rsidP="00745019">
      <w:pPr>
        <w:pStyle w:val="ListParagraph"/>
        <w:spacing w:after="0" w:line="240" w:lineRule="auto"/>
        <w:jc w:val="center"/>
        <w:rPr>
          <w:rFonts w:ascii="StobiSerif Regular" w:hAnsi="StobiSerif Regular"/>
          <w:b/>
          <w:lang w:val="mk-MK"/>
        </w:rPr>
      </w:pPr>
      <w:r w:rsidRPr="00126618">
        <w:rPr>
          <w:rFonts w:ascii="StobiSerif Regular" w:hAnsi="StobiSerif Regular"/>
          <w:b/>
        </w:rPr>
        <w:t>XIV</w:t>
      </w:r>
      <w:r w:rsidR="004D6A47" w:rsidRPr="00126618">
        <w:rPr>
          <w:rFonts w:ascii="StobiSerif Regular" w:hAnsi="StobiSerif Regular"/>
          <w:b/>
        </w:rPr>
        <w:t>.</w:t>
      </w:r>
      <w:r w:rsidRPr="00126618">
        <w:rPr>
          <w:rFonts w:ascii="StobiSerif Regular" w:hAnsi="StobiSerif Regular"/>
          <w:b/>
          <w:lang w:val="mk-MK"/>
        </w:rPr>
        <w:t xml:space="preserve"> Точки изложени на ризик</w:t>
      </w:r>
    </w:p>
    <w:p w:rsidR="004B7D56" w:rsidRPr="00181B96" w:rsidRDefault="00B85DBF" w:rsidP="006018F4">
      <w:pPr>
        <w:pStyle w:val="ListParagraph"/>
        <w:numPr>
          <w:ilvl w:val="0"/>
          <w:numId w:val="2"/>
        </w:numPr>
        <w:spacing w:after="0" w:line="240" w:lineRule="auto"/>
        <w:ind w:left="0" w:hanging="567"/>
        <w:jc w:val="both"/>
        <w:rPr>
          <w:rFonts w:ascii="StobiSerif Regular" w:hAnsi="StobiSerif Regular"/>
        </w:rPr>
      </w:pPr>
      <w:r>
        <w:rPr>
          <w:rFonts w:ascii="StobiSerif Regular" w:hAnsi="StobiSerif Regular"/>
          <w:lang w:val="mk-MK"/>
        </w:rPr>
        <w:t>Табеларниот прегл</w:t>
      </w:r>
      <w:r w:rsidR="00745019">
        <w:rPr>
          <w:rFonts w:ascii="StobiSerif Regular" w:hAnsi="StobiSerif Regular"/>
          <w:lang w:val="mk-MK"/>
        </w:rPr>
        <w:t>е</w:t>
      </w:r>
      <w:r>
        <w:rPr>
          <w:rFonts w:ascii="StobiSerif Regular" w:hAnsi="StobiSerif Regular"/>
          <w:lang w:val="mk-MK"/>
        </w:rPr>
        <w:t>д на точ</w:t>
      </w:r>
      <w:r w:rsidR="004B7D56" w:rsidRPr="005D78B6">
        <w:rPr>
          <w:rFonts w:ascii="StobiSerif Regular" w:hAnsi="StobiSerif Regular"/>
          <w:lang w:val="mk-MK"/>
        </w:rPr>
        <w:t>к</w:t>
      </w:r>
      <w:r>
        <w:rPr>
          <w:rFonts w:ascii="StobiSerif Regular" w:hAnsi="StobiSerif Regular"/>
          <w:lang w:val="mk-MK"/>
        </w:rPr>
        <w:t>и</w:t>
      </w:r>
      <w:r w:rsidR="00337953">
        <w:rPr>
          <w:rFonts w:ascii="StobiSerif Regular" w:hAnsi="StobiSerif Regular"/>
          <w:lang w:val="mk-MK"/>
        </w:rPr>
        <w:t xml:space="preserve"> изложени на р</w:t>
      </w:r>
      <w:r w:rsidR="004B7D56" w:rsidRPr="005D78B6">
        <w:rPr>
          <w:rFonts w:ascii="StobiSerif Regular" w:hAnsi="StobiSerif Regular"/>
          <w:lang w:val="mk-MK"/>
        </w:rPr>
        <w:t xml:space="preserve">изик е даден во </w:t>
      </w:r>
      <w:r w:rsidR="00337953">
        <w:rPr>
          <w:rFonts w:ascii="StobiSerif Regular" w:hAnsi="StobiSerif Regular"/>
          <w:lang w:val="mk-MK"/>
        </w:rPr>
        <w:t>Табела</w:t>
      </w:r>
      <w:r w:rsidR="004B7D56" w:rsidRPr="005D78B6">
        <w:rPr>
          <w:rFonts w:ascii="StobiSerif Regular" w:hAnsi="StobiSerif Regular"/>
          <w:lang w:val="mk-MK"/>
        </w:rPr>
        <w:t xml:space="preserve"> 2 и е составен дел на оваа Програма</w:t>
      </w:r>
      <w:r w:rsidR="00745019">
        <w:rPr>
          <w:rFonts w:ascii="StobiSerif Regular" w:hAnsi="StobiSerif Regular"/>
          <w:lang w:val="mk-MK"/>
        </w:rPr>
        <w:t>.</w:t>
      </w:r>
    </w:p>
    <w:p w:rsidR="00DC7F7C" w:rsidRPr="00337953" w:rsidRDefault="00DC7F7C" w:rsidP="00DC7F7C">
      <w:pPr>
        <w:spacing w:after="0" w:line="240" w:lineRule="auto"/>
        <w:jc w:val="both"/>
        <w:rPr>
          <w:rFonts w:ascii="StobiSerif Regular" w:hAnsi="StobiSerif Regular"/>
          <w:lang w:val="mk-MK"/>
        </w:rPr>
      </w:pPr>
      <w:r>
        <w:rPr>
          <w:rFonts w:ascii="StobiSerif Regular" w:hAnsi="StobiSerif Regular"/>
          <w:lang w:val="mk-MK"/>
        </w:rPr>
        <w:lastRenderedPageBreak/>
        <w:t>Табела Бр. 2</w:t>
      </w:r>
      <w:r w:rsidRPr="00337953">
        <w:rPr>
          <w:rFonts w:ascii="StobiSerif Regular" w:hAnsi="StobiSerif Regular"/>
          <w:lang w:val="mk-MK"/>
        </w:rPr>
        <w:t xml:space="preserve">- Табеларен </w:t>
      </w:r>
      <w:r>
        <w:rPr>
          <w:rFonts w:ascii="StobiSerif Regular" w:hAnsi="StobiSerif Regular"/>
          <w:lang w:val="mk-MK"/>
        </w:rPr>
        <w:t>преглед на точки на изложени на ризик</w:t>
      </w:r>
    </w:p>
    <w:tbl>
      <w:tblPr>
        <w:tblStyle w:val="TableGrid"/>
        <w:tblW w:w="9468" w:type="dxa"/>
        <w:tblLayout w:type="fixed"/>
        <w:tblLook w:val="04A0" w:firstRow="1" w:lastRow="0" w:firstColumn="1" w:lastColumn="0" w:noHBand="0" w:noVBand="1"/>
      </w:tblPr>
      <w:tblGrid>
        <w:gridCol w:w="558"/>
        <w:gridCol w:w="630"/>
        <w:gridCol w:w="540"/>
        <w:gridCol w:w="1782"/>
        <w:gridCol w:w="2268"/>
        <w:gridCol w:w="1843"/>
        <w:gridCol w:w="1847"/>
      </w:tblGrid>
      <w:tr w:rsidR="00DC7F7C" w:rsidTr="007B3C3B">
        <w:trPr>
          <w:trHeight w:val="48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rPr>
              <w:tab/>
            </w:r>
            <w:r w:rsidRPr="00D366C4">
              <w:rPr>
                <w:rFonts w:ascii="StobiSerif Regular" w:hAnsi="StobiSerif Regular"/>
                <w:sz w:val="16"/>
                <w:szCs w:val="16"/>
                <w:lang w:val="mk-MK"/>
              </w:rPr>
              <w:t>Р.</w:t>
            </w:r>
          </w:p>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бр.</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Организаци они единици</w:t>
            </w:r>
          </w:p>
        </w:tc>
        <w:tc>
          <w:tcPr>
            <w:tcW w:w="8280" w:type="dxa"/>
            <w:gridSpan w:val="5"/>
          </w:tcPr>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Точки изложени на ризик по инспекциски постапки, подрачја и закони</w:t>
            </w:r>
          </w:p>
        </w:tc>
      </w:tr>
      <w:tr w:rsidR="00DC7F7C" w:rsidTr="007B3C3B">
        <w:trPr>
          <w:trHeight w:val="701"/>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cPr>
          <w:p w:rsidR="00DC7F7C" w:rsidRPr="00D366C4" w:rsidRDefault="00DC7F7C" w:rsidP="007B3C3B">
            <w:pPr>
              <w:jc w:val="both"/>
              <w:rPr>
                <w:rFonts w:ascii="StobiSerif Regular" w:hAnsi="StobiSerif Regular"/>
                <w:sz w:val="16"/>
                <w:szCs w:val="16"/>
              </w:rPr>
            </w:pPr>
          </w:p>
        </w:tc>
        <w:tc>
          <w:tcPr>
            <w:tcW w:w="1782"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Записник</w:t>
            </w:r>
          </w:p>
        </w:tc>
        <w:tc>
          <w:tcPr>
            <w:tcW w:w="2268"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Решенија</w:t>
            </w:r>
          </w:p>
        </w:tc>
        <w:tc>
          <w:tcPr>
            <w:tcW w:w="1843"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Мандатни</w:t>
            </w:r>
          </w:p>
        </w:tc>
        <w:tc>
          <w:tcPr>
            <w:tcW w:w="1847"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Порамнување</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1.</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 xml:space="preserve">Одделение за </w:t>
            </w:r>
            <w:r w:rsidRPr="00D366C4">
              <w:rPr>
                <w:rFonts w:ascii="StobiSerif Regular" w:hAnsi="StobiSerif Regular"/>
                <w:sz w:val="16"/>
                <w:szCs w:val="16"/>
              </w:rPr>
              <w:t xml:space="preserve"> </w:t>
            </w:r>
            <w:r w:rsidRPr="00D366C4">
              <w:rPr>
                <w:rFonts w:ascii="StobiSerif Regular" w:hAnsi="StobiSerif Regular" w:cs="Times New Roman"/>
                <w:sz w:val="16"/>
                <w:szCs w:val="16"/>
                <w:lang w:val="mk-MK"/>
              </w:rPr>
              <w:t>инспекциски надзор над патниот сообраќај</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ЗППЗ</w:t>
            </w:r>
            <w:r w:rsidRPr="00D366C4">
              <w:rPr>
                <w:rFonts w:ascii="StobiSerif Regular" w:hAnsi="StobiSerif Regular"/>
                <w:sz w:val="16"/>
                <w:szCs w:val="16"/>
              </w:rPr>
              <w:t xml:space="preserve">  68</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 </w:t>
            </w:r>
          </w:p>
        </w:tc>
        <w:tc>
          <w:tcPr>
            <w:tcW w:w="2268"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 </w:t>
            </w:r>
          </w:p>
        </w:tc>
        <w:tc>
          <w:tcPr>
            <w:tcW w:w="1843"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 xml:space="preserve">Ако во записникот не се пропишува точно прекршокот тогаш има ризик инспекторот  да издава мандатен платен налог,со помал износ на глоба. </w:t>
            </w:r>
          </w:p>
        </w:tc>
        <w:tc>
          <w:tcPr>
            <w:tcW w:w="1847"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ЗПОМ</w:t>
            </w:r>
            <w:r w:rsidRPr="00D366C4">
              <w:rPr>
                <w:rFonts w:ascii="StobiSerif Regular" w:hAnsi="StobiSerif Regular"/>
                <w:sz w:val="16"/>
                <w:szCs w:val="16"/>
              </w:rPr>
              <w:t xml:space="preserve"> 169</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ЗРВ</w:t>
            </w:r>
            <w:r w:rsidRPr="00D366C4">
              <w:rPr>
                <w:rFonts w:ascii="StobiSerif Regular" w:hAnsi="StobiSerif Regular"/>
                <w:sz w:val="16"/>
                <w:szCs w:val="16"/>
              </w:rPr>
              <w:t xml:space="preserve">  67</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2.</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cs="Times New Roman"/>
                <w:sz w:val="16"/>
                <w:szCs w:val="16"/>
                <w:lang w:val="mk-MK"/>
              </w:rPr>
              <w:t>Одделение за инспекциски надзор над патишта, жичари и ски-лифтови</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ЗЈП</w:t>
            </w:r>
            <w:r w:rsidRPr="00D366C4">
              <w:rPr>
                <w:rFonts w:ascii="StobiSerif Regular" w:hAnsi="StobiSerif Regular"/>
                <w:sz w:val="16"/>
                <w:szCs w:val="16"/>
              </w:rPr>
              <w:t xml:space="preserve">  170</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Default="00DC7F7C" w:rsidP="007B3C3B">
            <w:pPr>
              <w:jc w:val="both"/>
              <w:rPr>
                <w:rFonts w:ascii="StobiSerif Regular" w:hAnsi="StobiSerif Regular"/>
              </w:rPr>
            </w:pPr>
          </w:p>
        </w:tc>
        <w:tc>
          <w:tcPr>
            <w:tcW w:w="630" w:type="dxa"/>
            <w:vMerge/>
          </w:tcPr>
          <w:p w:rsidR="00DC7F7C" w:rsidRDefault="00DC7F7C" w:rsidP="007B3C3B">
            <w:pPr>
              <w:jc w:val="both"/>
              <w:rPr>
                <w:rFonts w:ascii="StobiSerif Regular" w:hAnsi="StobiSerif Regular"/>
              </w:rPr>
            </w:pPr>
          </w:p>
        </w:tc>
        <w:tc>
          <w:tcPr>
            <w:tcW w:w="540" w:type="dxa"/>
            <w:textDirection w:val="btLr"/>
          </w:tcPr>
          <w:p w:rsidR="00DC7F7C" w:rsidRPr="004B0637" w:rsidRDefault="00DC7F7C" w:rsidP="007B3C3B">
            <w:pPr>
              <w:ind w:left="113" w:right="113"/>
              <w:jc w:val="both"/>
              <w:rPr>
                <w:rFonts w:ascii="StobiSerif Regular" w:hAnsi="StobiSerif Regular"/>
              </w:rPr>
            </w:pPr>
            <w:r>
              <w:rPr>
                <w:rFonts w:ascii="StobiSerif Regular" w:hAnsi="StobiSerif Regular"/>
                <w:lang w:val="mk-MK"/>
              </w:rPr>
              <w:t>ЗЖЛ</w:t>
            </w:r>
            <w:r>
              <w:rPr>
                <w:rFonts w:ascii="StobiSerif Regular" w:hAnsi="StobiSerif Regular"/>
              </w:rPr>
              <w:t xml:space="preserve">  69</w:t>
            </w:r>
          </w:p>
        </w:tc>
        <w:tc>
          <w:tcPr>
            <w:tcW w:w="1782" w:type="dxa"/>
          </w:tcPr>
          <w:p w:rsidR="00DC7F7C" w:rsidRPr="003C4FBA" w:rsidRDefault="00DC7F7C" w:rsidP="007B3C3B">
            <w:pPr>
              <w:rPr>
                <w:rFonts w:ascii="StobiSerif Regular" w:hAnsi="StobiSerif Regular"/>
                <w:sz w:val="18"/>
                <w:szCs w:val="18"/>
                <w:lang w:val="mk-MK"/>
              </w:rPr>
            </w:pPr>
            <w:r w:rsidRPr="00D366C4">
              <w:rPr>
                <w:rFonts w:ascii="StobiSerif Regular" w:hAnsi="StobiSerif Regular"/>
                <w:sz w:val="16"/>
                <w:szCs w:val="16"/>
                <w:lang w:val="mk-MK"/>
              </w:rPr>
              <w:t xml:space="preserve"> 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Default="00DC7F7C" w:rsidP="007B3C3B">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bl>
    <w:p w:rsidR="00DC7F7C" w:rsidRDefault="00DC7F7C" w:rsidP="00DC7F7C">
      <w:pPr>
        <w:spacing w:after="0" w:line="240" w:lineRule="auto"/>
        <w:jc w:val="both"/>
        <w:rPr>
          <w:rFonts w:ascii="StobiSerif Regular" w:hAnsi="StobiSerif Regular"/>
        </w:rPr>
      </w:pPr>
    </w:p>
    <w:p w:rsidR="00DC7F7C" w:rsidRPr="004E3D02" w:rsidRDefault="00DC7F7C" w:rsidP="00DC7F7C">
      <w:pPr>
        <w:spacing w:after="0" w:line="240" w:lineRule="auto"/>
        <w:ind w:left="720" w:firstLine="360"/>
        <w:jc w:val="both"/>
        <w:rPr>
          <w:rFonts w:ascii="StobiSerif Regular" w:hAnsi="StobiSerif Regular"/>
          <w:b/>
          <w:lang w:val="mk-MK"/>
        </w:rPr>
      </w:pPr>
    </w:p>
    <w:p w:rsidR="00DC7F7C" w:rsidRPr="000A1164" w:rsidRDefault="00DC7F7C" w:rsidP="006018F4">
      <w:pPr>
        <w:pStyle w:val="ListParagraph"/>
        <w:numPr>
          <w:ilvl w:val="0"/>
          <w:numId w:val="2"/>
        </w:numPr>
        <w:spacing w:after="0" w:line="240" w:lineRule="auto"/>
        <w:ind w:left="0" w:firstLine="0"/>
        <w:jc w:val="both"/>
        <w:rPr>
          <w:rFonts w:ascii="StobiSerif Regular" w:hAnsi="StobiSerif Regular"/>
          <w:lang w:val="mk-MK"/>
        </w:rPr>
      </w:pPr>
      <w:r>
        <w:rPr>
          <w:rFonts w:ascii="StobiSerif Regular" w:hAnsi="StobiSerif Regular"/>
          <w:lang w:val="mk-MK"/>
        </w:rPr>
        <w:t>Се работи на изготвување на посебен Закон за Државниот инспекторат за транспорт и подзаконски акти со кои ќе се уредуваат</w:t>
      </w:r>
      <w:r>
        <w:rPr>
          <w:rFonts w:ascii="StobiSerif Regular" w:hAnsi="StobiSerif Regular"/>
        </w:rPr>
        <w:t xml:space="preserve">: </w:t>
      </w:r>
      <w:r>
        <w:rPr>
          <w:rFonts w:ascii="StobiSerif Regular" w:hAnsi="StobiSerif Regular"/>
          <w:lang w:val="mk-MK"/>
        </w:rPr>
        <w:t xml:space="preserve">постапките и процедурите за вршење на инспекциски надзор, донесувањето на </w:t>
      </w:r>
      <w:r w:rsidR="004A1B19">
        <w:rPr>
          <w:rFonts w:ascii="StobiSerif Regular" w:hAnsi="StobiSerif Regular"/>
          <w:lang w:val="mk-MK"/>
        </w:rPr>
        <w:t>инспекциските акти, сложеноста</w:t>
      </w:r>
      <w:r>
        <w:rPr>
          <w:rFonts w:ascii="StobiSerif Regular" w:hAnsi="StobiSerif Regular"/>
          <w:lang w:val="mk-MK"/>
        </w:rPr>
        <w:t xml:space="preserve"> на инспекциските надзори и одговорностите на Инскпекторите за придржување кон истите.</w:t>
      </w:r>
    </w:p>
    <w:p w:rsidR="006D0FD6" w:rsidRDefault="006D0FD6" w:rsidP="003F4BB7">
      <w:pPr>
        <w:spacing w:after="0" w:line="240" w:lineRule="auto"/>
        <w:ind w:left="720" w:firstLine="360"/>
        <w:jc w:val="both"/>
        <w:rPr>
          <w:rFonts w:ascii="StobiSerif Regular" w:hAnsi="StobiSerif Regular"/>
          <w:b/>
          <w:lang w:val="mk-MK"/>
        </w:rPr>
      </w:pPr>
    </w:p>
    <w:p w:rsidR="009E0ADD" w:rsidRPr="009E0ADD" w:rsidRDefault="009E0ADD" w:rsidP="003F4BB7">
      <w:pPr>
        <w:spacing w:after="0" w:line="240" w:lineRule="auto"/>
        <w:ind w:left="720" w:firstLine="360"/>
        <w:jc w:val="both"/>
        <w:rPr>
          <w:rFonts w:ascii="StobiSerif Regular" w:hAnsi="StobiSerif Regular"/>
          <w:b/>
          <w:lang w:val="mk-MK"/>
        </w:rPr>
      </w:pPr>
    </w:p>
    <w:p w:rsidR="00DC7F7C" w:rsidRPr="00DC7F7C" w:rsidRDefault="00DC7F7C" w:rsidP="003F4BB7">
      <w:pPr>
        <w:spacing w:after="0" w:line="240" w:lineRule="auto"/>
        <w:ind w:left="720" w:firstLine="360"/>
        <w:jc w:val="both"/>
        <w:rPr>
          <w:rFonts w:ascii="StobiSerif Regular" w:hAnsi="StobiSerif Regular"/>
          <w:b/>
          <w:lang w:val="en-GB"/>
        </w:rPr>
      </w:pPr>
    </w:p>
    <w:p w:rsidR="002D145C" w:rsidRPr="00126618" w:rsidRDefault="002D145C" w:rsidP="002D145C">
      <w:pPr>
        <w:jc w:val="center"/>
        <w:rPr>
          <w:rFonts w:ascii="StobiSerif Regular" w:hAnsi="StobiSerif Regular"/>
          <w:b/>
          <w:lang w:val="mk-MK"/>
        </w:rPr>
      </w:pPr>
      <w:r w:rsidRPr="00126618">
        <w:rPr>
          <w:rFonts w:ascii="StobiSerif Regular" w:hAnsi="StobiSerif Regular"/>
          <w:b/>
        </w:rPr>
        <w:t>XV</w:t>
      </w:r>
      <w:proofErr w:type="gramStart"/>
      <w:r w:rsidRPr="00126618">
        <w:rPr>
          <w:rFonts w:ascii="StobiSerif Regular" w:hAnsi="StobiSerif Regular"/>
          <w:b/>
        </w:rPr>
        <w:t xml:space="preserve">. </w:t>
      </w:r>
      <w:r w:rsidRPr="00126618">
        <w:rPr>
          <w:rFonts w:ascii="StobiSerif Regular" w:hAnsi="StobiSerif Regular"/>
          <w:b/>
          <w:lang w:val="mk-MK"/>
        </w:rPr>
        <w:t xml:space="preserve"> Нови</w:t>
      </w:r>
      <w:proofErr w:type="gramEnd"/>
      <w:r w:rsidRPr="00126618">
        <w:rPr>
          <w:rFonts w:ascii="StobiSerif Regular" w:hAnsi="StobiSerif Regular"/>
          <w:b/>
          <w:lang w:val="mk-MK"/>
        </w:rPr>
        <w:t xml:space="preserve"> мерки за подршка на ре</w:t>
      </w:r>
      <w:r w:rsidR="004A1B19">
        <w:rPr>
          <w:rFonts w:ascii="StobiSerif Regular" w:hAnsi="StobiSerif Regular"/>
          <w:b/>
          <w:lang w:val="mk-MK"/>
        </w:rPr>
        <w:t>а</w:t>
      </w:r>
      <w:r w:rsidRPr="00126618">
        <w:rPr>
          <w:rFonts w:ascii="StobiSerif Regular" w:hAnsi="StobiSerif Regular"/>
          <w:b/>
          <w:lang w:val="mk-MK"/>
        </w:rPr>
        <w:t>лизација на програмат</w:t>
      </w:r>
      <w:r w:rsidR="00181B96" w:rsidRPr="00126618">
        <w:rPr>
          <w:rFonts w:ascii="StobiSerif Regular" w:hAnsi="StobiSerif Regular"/>
          <w:b/>
          <w:lang w:val="mk-MK"/>
        </w:rPr>
        <w:t>а</w:t>
      </w:r>
    </w:p>
    <w:p w:rsidR="002D145C" w:rsidRPr="00A01E55" w:rsidRDefault="002D145C" w:rsidP="006018F4">
      <w:pPr>
        <w:pStyle w:val="ListParagraph"/>
        <w:numPr>
          <w:ilvl w:val="0"/>
          <w:numId w:val="28"/>
        </w:numPr>
        <w:spacing w:after="0" w:line="240" w:lineRule="auto"/>
        <w:jc w:val="both"/>
        <w:rPr>
          <w:rFonts w:ascii="StobiSerif Regular" w:hAnsi="StobiSerif Regular"/>
          <w:lang w:val="mk-MK"/>
        </w:rPr>
      </w:pPr>
      <w:r w:rsidRPr="00A01E55">
        <w:rPr>
          <w:rFonts w:ascii="StobiSerif Regular" w:hAnsi="StobiSerif Regular"/>
          <w:lang w:val="mk-MK"/>
        </w:rPr>
        <w:t>Нови мерки што ќе бидат пре</w:t>
      </w:r>
      <w:r w:rsidR="00181B96" w:rsidRPr="00A01E55">
        <w:rPr>
          <w:rFonts w:ascii="StobiSerif Regular" w:hAnsi="StobiSerif Regular"/>
          <w:lang w:val="mk-MK"/>
        </w:rPr>
        <w:t>в</w:t>
      </w:r>
      <w:r w:rsidRPr="00A01E55">
        <w:rPr>
          <w:rFonts w:ascii="StobiSerif Regular" w:hAnsi="StobiSerif Regular"/>
          <w:lang w:val="mk-MK"/>
        </w:rPr>
        <w:t>земени за реализација на</w:t>
      </w:r>
      <w:r w:rsidR="00181B96" w:rsidRPr="00A01E55">
        <w:rPr>
          <w:rFonts w:ascii="StobiSerif Regular" w:hAnsi="StobiSerif Regular"/>
          <w:lang w:val="mk-MK"/>
        </w:rPr>
        <w:t xml:space="preserve"> Г</w:t>
      </w:r>
      <w:r w:rsidR="00745019" w:rsidRPr="00A01E55">
        <w:rPr>
          <w:rFonts w:ascii="StobiSerif Regular" w:hAnsi="StobiSerif Regular"/>
          <w:lang w:val="mk-MK"/>
        </w:rPr>
        <w:t>одишната прогр</w:t>
      </w:r>
      <w:r w:rsidR="00181B96" w:rsidRPr="00A01E55">
        <w:rPr>
          <w:rFonts w:ascii="StobiSerif Regular" w:hAnsi="StobiSerif Regular"/>
          <w:lang w:val="mk-MK"/>
        </w:rPr>
        <w:t>а</w:t>
      </w:r>
      <w:r w:rsidR="00745019" w:rsidRPr="00A01E55">
        <w:rPr>
          <w:rFonts w:ascii="StobiSerif Regular" w:hAnsi="StobiSerif Regular"/>
          <w:lang w:val="mk-MK"/>
        </w:rPr>
        <w:t>ма</w:t>
      </w:r>
      <w:r w:rsidR="004A1B19" w:rsidRPr="00A01E55">
        <w:rPr>
          <w:rFonts w:ascii="StobiSerif Regular" w:hAnsi="StobiSerif Regular"/>
          <w:lang w:val="mk-MK"/>
        </w:rPr>
        <w:t xml:space="preserve"> се</w:t>
      </w:r>
      <w:r w:rsidRPr="00A01E55">
        <w:rPr>
          <w:rFonts w:ascii="StobiSerif Regular" w:hAnsi="StobiSerif Regular"/>
          <w:lang w:val="mk-MK"/>
        </w:rPr>
        <w:t>:</w:t>
      </w:r>
    </w:p>
    <w:p w:rsidR="00340CD9" w:rsidRDefault="004A1B19" w:rsidP="004A1B19">
      <w:pPr>
        <w:spacing w:after="0" w:line="240" w:lineRule="auto"/>
        <w:jc w:val="both"/>
        <w:rPr>
          <w:rFonts w:ascii="StobiSerif Regular" w:hAnsi="StobiSerif Regular"/>
          <w:lang w:val="mk-MK"/>
        </w:rPr>
      </w:pPr>
      <w:r>
        <w:rPr>
          <w:rFonts w:ascii="StobiSerif Regular" w:hAnsi="StobiSerif Regular"/>
          <w:lang w:val="mk-MK"/>
        </w:rPr>
        <w:t>-</w:t>
      </w:r>
      <w:r w:rsidR="002D145C" w:rsidRPr="00BF192C">
        <w:rPr>
          <w:rFonts w:ascii="StobiSerif Regular" w:hAnsi="StobiSerif Regular"/>
          <w:lang w:val="mk-MK"/>
        </w:rPr>
        <w:t>зајакнување на административните</w:t>
      </w:r>
      <w:r w:rsidR="0014602B">
        <w:rPr>
          <w:rFonts w:ascii="StobiSerif Regular" w:hAnsi="StobiSerif Regular"/>
          <w:lang w:val="en-GB"/>
        </w:rPr>
        <w:t xml:space="preserve"> </w:t>
      </w:r>
      <w:r w:rsidR="00A528F1" w:rsidRPr="00A445E5">
        <w:rPr>
          <w:rFonts w:ascii="StobiSerif Regular" w:hAnsi="StobiSerif Regular"/>
          <w:color w:val="000000" w:themeColor="text1"/>
          <w:lang w:val="mk-MK"/>
        </w:rPr>
        <w:t>(</w:t>
      </w:r>
      <w:r w:rsidR="0014602B" w:rsidRPr="00A445E5">
        <w:rPr>
          <w:rFonts w:ascii="StobiSerif Regular" w:hAnsi="StobiSerif Regular"/>
          <w:color w:val="000000" w:themeColor="text1"/>
          <w:lang w:val="en-GB"/>
        </w:rPr>
        <w:t xml:space="preserve">оргнизација </w:t>
      </w:r>
      <w:r w:rsidR="00A528F1" w:rsidRPr="00A445E5">
        <w:rPr>
          <w:rFonts w:ascii="StobiSerif Regular" w:hAnsi="StobiSerif Regular"/>
          <w:color w:val="000000" w:themeColor="text1"/>
          <w:lang w:val="mk-MK"/>
        </w:rPr>
        <w:t xml:space="preserve">и пополнување </w:t>
      </w:r>
      <w:r w:rsidR="0014602B" w:rsidRPr="00A445E5">
        <w:rPr>
          <w:rFonts w:ascii="StobiSerif Regular" w:hAnsi="StobiSerif Regular"/>
          <w:color w:val="000000" w:themeColor="text1"/>
          <w:lang w:val="en-GB"/>
        </w:rPr>
        <w:t>со со</w:t>
      </w:r>
      <w:r w:rsidRPr="00A445E5">
        <w:rPr>
          <w:rFonts w:ascii="StobiSerif Regular" w:hAnsi="StobiSerif Regular"/>
          <w:color w:val="000000" w:themeColor="text1"/>
          <w:lang w:val="mk-MK"/>
        </w:rPr>
        <w:t>о</w:t>
      </w:r>
      <w:r w:rsidR="0014602B" w:rsidRPr="00A445E5">
        <w:rPr>
          <w:rFonts w:ascii="StobiSerif Regular" w:hAnsi="StobiSerif Regular"/>
          <w:color w:val="000000" w:themeColor="text1"/>
          <w:lang w:val="en-GB"/>
        </w:rPr>
        <w:t>дветен кадар</w:t>
      </w:r>
      <w:r w:rsidR="00A528F1" w:rsidRPr="00A445E5">
        <w:rPr>
          <w:rFonts w:ascii="StobiSerif Regular" w:hAnsi="StobiSerif Regular"/>
          <w:color w:val="000000" w:themeColor="text1"/>
          <w:lang w:val="mk-MK"/>
        </w:rPr>
        <w:t xml:space="preserve"> согласно Правилникот за систематизација на работните места во ДИТ</w:t>
      </w:r>
      <w:r w:rsidR="0014602B" w:rsidRPr="00A445E5">
        <w:rPr>
          <w:rFonts w:ascii="StobiSerif Regular" w:hAnsi="StobiSerif Regular"/>
          <w:color w:val="000000" w:themeColor="text1"/>
          <w:lang w:val="en-GB"/>
        </w:rPr>
        <w:t>)</w:t>
      </w:r>
      <w:r w:rsidR="002D145C" w:rsidRPr="00A445E5">
        <w:rPr>
          <w:rFonts w:ascii="StobiSerif Regular" w:hAnsi="StobiSerif Regular"/>
          <w:color w:val="000000" w:themeColor="text1"/>
          <w:lang w:val="mk-MK"/>
        </w:rPr>
        <w:t xml:space="preserve"> и </w:t>
      </w:r>
      <w:r w:rsidR="002D145C" w:rsidRPr="00BF192C">
        <w:rPr>
          <w:rFonts w:ascii="StobiSerif Regular" w:hAnsi="StobiSerif Regular"/>
          <w:lang w:val="mk-MK"/>
        </w:rPr>
        <w:t>оперативните капацитети</w:t>
      </w:r>
      <w:r w:rsidR="00151F83">
        <w:rPr>
          <w:rFonts w:ascii="StobiSerif Regular" w:hAnsi="StobiSerif Regular"/>
          <w:lang w:val="mk-MK"/>
        </w:rPr>
        <w:t>,набавка на нови возила з</w:t>
      </w:r>
      <w:r w:rsidR="002D145C" w:rsidRPr="00BF192C">
        <w:rPr>
          <w:rFonts w:ascii="StobiSerif Regular" w:hAnsi="StobiSerif Regular"/>
          <w:lang w:val="mk-MK"/>
        </w:rPr>
        <w:t xml:space="preserve">а Државниот инспекторат за транспорт за ефективно имплементирање на законодавството </w:t>
      </w:r>
      <w:r w:rsidR="00340CD9">
        <w:rPr>
          <w:rFonts w:ascii="StobiSerif Regular" w:hAnsi="StobiSerif Regular"/>
          <w:lang w:val="mk-MK"/>
        </w:rPr>
        <w:t>од областа на патниот транспор</w:t>
      </w:r>
      <w:r w:rsidR="004E4201">
        <w:rPr>
          <w:rFonts w:ascii="StobiSerif Regular" w:hAnsi="StobiSerif Regular"/>
          <w:lang w:val="mk-MK"/>
        </w:rPr>
        <w:t>т</w:t>
      </w:r>
      <w:r w:rsidR="004E4201">
        <w:rPr>
          <w:rFonts w:ascii="StobiSerif Regular" w:hAnsi="StobiSerif Regular"/>
          <w:lang w:val="en-GB"/>
        </w:rPr>
        <w:t>.</w:t>
      </w:r>
      <w:r w:rsidR="00476A76">
        <w:rPr>
          <w:rFonts w:ascii="StobiSerif Regular" w:hAnsi="StobiSerif Regular"/>
          <w:lang w:val="mk-MK"/>
        </w:rPr>
        <w:t xml:space="preserve"> </w:t>
      </w:r>
    </w:p>
    <w:p w:rsidR="00340CD9" w:rsidRPr="00BF192C" w:rsidRDefault="00340CD9" w:rsidP="00340CD9">
      <w:pPr>
        <w:spacing w:after="0" w:line="240" w:lineRule="auto"/>
        <w:ind w:left="1260"/>
        <w:jc w:val="both"/>
        <w:rPr>
          <w:rFonts w:ascii="StobiSerif Regular" w:hAnsi="StobiSerif Regular"/>
          <w:lang w:val="mk-MK"/>
        </w:rPr>
      </w:pP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К</w:t>
      </w:r>
      <w:r w:rsidR="00181B96">
        <w:rPr>
          <w:rFonts w:ascii="StobiSerif Regular" w:hAnsi="StobiSerif Regular"/>
          <w:lang w:val="mk-MK"/>
        </w:rPr>
        <w:t>ом</w:t>
      </w:r>
      <w:r w:rsidR="002D145C" w:rsidRPr="00BF192C">
        <w:rPr>
          <w:rFonts w:ascii="StobiSerif Regular" w:hAnsi="StobiSerif Regular"/>
          <w:lang w:val="mk-MK"/>
        </w:rPr>
        <w:t>пјутеризација-дигитализација на Државниот инспекторат за транспорт за подобрување на ефективноста и ефикасноста за следење,</w:t>
      </w:r>
      <w:r w:rsidR="00181B96">
        <w:rPr>
          <w:rFonts w:ascii="StobiSerif Regular" w:hAnsi="StobiSerif Regular"/>
          <w:lang w:val="mk-MK"/>
        </w:rPr>
        <w:t xml:space="preserve"> </w:t>
      </w:r>
      <w:r w:rsidR="002D145C" w:rsidRPr="00BF192C">
        <w:rPr>
          <w:rFonts w:ascii="StobiSerif Regular" w:hAnsi="StobiSerif Regular"/>
          <w:lang w:val="mk-MK"/>
        </w:rPr>
        <w:t xml:space="preserve">известување и планирање врз основа на анализа на ризик; </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Д</w:t>
      </w:r>
      <w:r w:rsidR="002D145C" w:rsidRPr="00BF192C">
        <w:rPr>
          <w:rFonts w:ascii="StobiSerif Regular" w:hAnsi="StobiSerif Regular"/>
          <w:lang w:val="mk-MK"/>
        </w:rPr>
        <w:t>а се обезбеди канцелариски про</w:t>
      </w:r>
      <w:r w:rsidR="0036557C">
        <w:rPr>
          <w:rFonts w:ascii="StobiSerif Regular" w:hAnsi="StobiSerif Regular"/>
          <w:lang w:val="mk-MK"/>
        </w:rPr>
        <w:t xml:space="preserve">стор </w:t>
      </w:r>
      <w:r w:rsidR="00340CD9">
        <w:rPr>
          <w:rFonts w:ascii="StobiSerif Regular" w:hAnsi="StobiSerif Regular"/>
          <w:lang w:val="mk-MK"/>
        </w:rPr>
        <w:t xml:space="preserve">согласно стандардите предвидени во одредбите од Законот за безбедност и здравје при работа, </w:t>
      </w:r>
      <w:r w:rsidR="0036557C">
        <w:rPr>
          <w:rFonts w:ascii="StobiSerif Regular" w:hAnsi="StobiSerif Regular"/>
          <w:lang w:val="mk-MK"/>
        </w:rPr>
        <w:t>со</w:t>
      </w:r>
      <w:r w:rsidR="00181B96">
        <w:rPr>
          <w:rFonts w:ascii="StobiSerif Regular" w:hAnsi="StobiSerif Regular"/>
          <w:lang w:val="mk-MK"/>
        </w:rPr>
        <w:t>о</w:t>
      </w:r>
      <w:r w:rsidR="0036557C">
        <w:rPr>
          <w:rFonts w:ascii="StobiSerif Regular" w:hAnsi="StobiSerif Regular"/>
          <w:lang w:val="mk-MK"/>
        </w:rPr>
        <w:t>дветен на тековните станд</w:t>
      </w:r>
      <w:r w:rsidR="002D145C" w:rsidRPr="00BF192C">
        <w:rPr>
          <w:rFonts w:ascii="StobiSerif Regular" w:hAnsi="StobiSerif Regular"/>
          <w:lang w:val="mk-MK"/>
        </w:rPr>
        <w:t>ар</w:t>
      </w:r>
      <w:r w:rsidR="0036557C">
        <w:rPr>
          <w:rFonts w:ascii="StobiSerif Regular" w:hAnsi="StobiSerif Regular"/>
          <w:lang w:val="mk-MK"/>
        </w:rPr>
        <w:t>д</w:t>
      </w:r>
      <w:r w:rsidR="002D145C" w:rsidRPr="00BF192C">
        <w:rPr>
          <w:rFonts w:ascii="StobiSerif Regular" w:hAnsi="StobiSerif Regular"/>
          <w:lang w:val="mk-MK"/>
        </w:rPr>
        <w:t>и и потребите за подобрување на продуктивноста и добросостојбата при работа во канцеларија и на терен;</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Д</w:t>
      </w:r>
      <w:r w:rsidR="002D145C" w:rsidRPr="00BF192C">
        <w:rPr>
          <w:rFonts w:ascii="StobiSerif Regular" w:hAnsi="StobiSerif Regular"/>
          <w:lang w:val="mk-MK"/>
        </w:rPr>
        <w:t>онесување на Закон за Државниот инспекторат за транспорт;</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lastRenderedPageBreak/>
        <w:t>Д</w:t>
      </w:r>
      <w:r w:rsidR="002D145C" w:rsidRPr="00BF192C">
        <w:rPr>
          <w:rFonts w:ascii="StobiSerif Regular" w:hAnsi="StobiSerif Regular"/>
          <w:lang w:val="mk-MK"/>
        </w:rPr>
        <w:t xml:space="preserve">онесување на </w:t>
      </w:r>
      <w:r w:rsidR="002D145C" w:rsidRPr="00A445E5">
        <w:rPr>
          <w:rFonts w:ascii="StobiSerif Regular" w:hAnsi="StobiSerif Regular"/>
          <w:color w:val="000000" w:themeColor="text1"/>
          <w:lang w:val="mk-MK"/>
        </w:rPr>
        <w:t>Правилникот</w:t>
      </w:r>
      <w:r w:rsidR="00A528F1" w:rsidRPr="00A445E5">
        <w:rPr>
          <w:rFonts w:ascii="StobiSerif Regular" w:hAnsi="StobiSerif Regular"/>
          <w:color w:val="000000" w:themeColor="text1"/>
          <w:lang w:val="mk-MK"/>
        </w:rPr>
        <w:t xml:space="preserve"> (ПРОЦЕДУРА)</w:t>
      </w:r>
      <w:r w:rsidR="002D145C" w:rsidRPr="00A445E5">
        <w:rPr>
          <w:rFonts w:ascii="StobiSerif Regular" w:hAnsi="StobiSerif Regular"/>
          <w:color w:val="000000" w:themeColor="text1"/>
          <w:lang w:val="mk-MK"/>
        </w:rPr>
        <w:t xml:space="preserve"> за работа на инспекторите на </w:t>
      </w:r>
      <w:r w:rsidR="0036557C" w:rsidRPr="00A445E5">
        <w:rPr>
          <w:rFonts w:ascii="StobiSerif Regular" w:hAnsi="StobiSerif Regular"/>
          <w:color w:val="000000" w:themeColor="text1"/>
          <w:lang w:val="mk-MK"/>
        </w:rPr>
        <w:t>И</w:t>
      </w:r>
      <w:r w:rsidR="002D145C" w:rsidRPr="00A445E5">
        <w:rPr>
          <w:rFonts w:ascii="StobiSerif Regular" w:hAnsi="StobiSerif Regular"/>
          <w:color w:val="000000" w:themeColor="text1"/>
          <w:lang w:val="mk-MK"/>
        </w:rPr>
        <w:t>нспекторатот;</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И</w:t>
      </w:r>
      <w:r w:rsidR="00A528F1">
        <w:rPr>
          <w:rFonts w:ascii="StobiSerif Regular" w:hAnsi="StobiSerif Regular"/>
          <w:lang w:val="mk-MK"/>
        </w:rPr>
        <w:t>змени и дополнувања</w:t>
      </w:r>
      <w:r w:rsidR="002D145C" w:rsidRPr="00BF192C">
        <w:rPr>
          <w:rFonts w:ascii="StobiSerif Regular" w:hAnsi="StobiSerif Regular"/>
          <w:lang w:val="mk-MK"/>
        </w:rPr>
        <w:t xml:space="preserve"> на Правилникот за внатрешна ор</w:t>
      </w:r>
      <w:r w:rsidR="0036557C">
        <w:rPr>
          <w:rFonts w:ascii="StobiSerif Regular" w:hAnsi="StobiSerif Regular"/>
          <w:lang w:val="mk-MK"/>
        </w:rPr>
        <w:t xml:space="preserve">гнизација </w:t>
      </w:r>
      <w:r w:rsidR="00A528F1">
        <w:rPr>
          <w:rFonts w:ascii="StobiSerif Regular" w:hAnsi="StobiSerif Regular"/>
          <w:lang w:val="mk-MK"/>
        </w:rPr>
        <w:t xml:space="preserve">на ДИТ </w:t>
      </w:r>
      <w:r w:rsidR="0036557C">
        <w:rPr>
          <w:rFonts w:ascii="StobiSerif Regular" w:hAnsi="StobiSerif Regular"/>
          <w:lang w:val="mk-MK"/>
        </w:rPr>
        <w:t xml:space="preserve">и </w:t>
      </w:r>
      <w:r w:rsidR="00A528F1">
        <w:rPr>
          <w:rFonts w:ascii="StobiSerif Regular" w:hAnsi="StobiSerif Regular"/>
          <w:lang w:val="mk-MK"/>
        </w:rPr>
        <w:t xml:space="preserve">Правилникот за </w:t>
      </w:r>
      <w:r w:rsidR="0036557C">
        <w:rPr>
          <w:rFonts w:ascii="StobiSerif Regular" w:hAnsi="StobiSerif Regular"/>
          <w:lang w:val="mk-MK"/>
        </w:rPr>
        <w:t xml:space="preserve">систематизација </w:t>
      </w:r>
      <w:r w:rsidR="00A528F1">
        <w:rPr>
          <w:rFonts w:ascii="StobiSerif Regular" w:hAnsi="StobiSerif Regular"/>
          <w:lang w:val="mk-MK"/>
        </w:rPr>
        <w:t>на работните места на ДИТ</w:t>
      </w:r>
      <w:r w:rsidR="002D145C" w:rsidRPr="00BF192C">
        <w:rPr>
          <w:rFonts w:ascii="StobiSerif Regular" w:hAnsi="StobiSerif Regular"/>
          <w:lang w:val="mk-MK"/>
        </w:rPr>
        <w:t>;</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С</w:t>
      </w:r>
      <w:r w:rsidR="002D145C" w:rsidRPr="00BF192C">
        <w:rPr>
          <w:rFonts w:ascii="StobiSerif Regular" w:hAnsi="StobiSerif Regular"/>
          <w:lang w:val="mk-MK"/>
        </w:rPr>
        <w:t>тручно оспособување и</w:t>
      </w:r>
      <w:r w:rsidR="000A1164">
        <w:rPr>
          <w:rFonts w:ascii="StobiSerif Regular" w:hAnsi="StobiSerif Regular"/>
          <w:lang w:val="mk-MK"/>
        </w:rPr>
        <w:t xml:space="preserve"> </w:t>
      </w:r>
      <w:r w:rsidR="002D145C" w:rsidRPr="00BF192C">
        <w:rPr>
          <w:rFonts w:ascii="StobiSerif Regular" w:hAnsi="StobiSerif Regular"/>
          <w:lang w:val="mk-MK"/>
        </w:rPr>
        <w:t>усовршување на инспекторите во областа на</w:t>
      </w:r>
      <w:r w:rsidR="00181B96">
        <w:rPr>
          <w:rFonts w:ascii="StobiSerif Regular" w:hAnsi="StobiSerif Regular"/>
          <w:lang w:val="mk-MK"/>
        </w:rPr>
        <w:t xml:space="preserve"> инспекцискиот надзор согласно Г</w:t>
      </w:r>
      <w:r w:rsidR="002D145C" w:rsidRPr="00BF192C">
        <w:rPr>
          <w:rFonts w:ascii="StobiSerif Regular" w:hAnsi="StobiSerif Regular"/>
          <w:lang w:val="mk-MK"/>
        </w:rPr>
        <w:t>одишната програма;</w:t>
      </w:r>
    </w:p>
    <w:p w:rsidR="002D145C" w:rsidRPr="00BF192C" w:rsidRDefault="002D145C" w:rsidP="0035429D">
      <w:pPr>
        <w:spacing w:after="0"/>
        <w:jc w:val="both"/>
        <w:rPr>
          <w:rFonts w:ascii="StobiSerif Regular" w:hAnsi="StobiSerif Regular"/>
          <w:lang w:val="mk-MK"/>
        </w:rPr>
      </w:pPr>
      <w:r w:rsidRPr="00BF192C">
        <w:rPr>
          <w:rFonts w:ascii="StobiSerif Regular" w:hAnsi="StobiSerif Regular"/>
          <w:lang w:val="mk-MK"/>
        </w:rPr>
        <w:t>Исполнувањето на горенаведените мер</w:t>
      </w:r>
      <w:r w:rsidR="00181B96">
        <w:rPr>
          <w:rFonts w:ascii="StobiSerif Regular" w:hAnsi="StobiSerif Regular"/>
          <w:lang w:val="mk-MK"/>
        </w:rPr>
        <w:t>ки се суштински за реализација</w:t>
      </w:r>
      <w:r w:rsidRPr="00BF192C">
        <w:rPr>
          <w:rFonts w:ascii="StobiSerif Regular" w:hAnsi="StobiSerif Regular"/>
          <w:lang w:val="mk-MK"/>
        </w:rPr>
        <w:t xml:space="preserve"> на програмата и другите активност на инспекторатот.</w:t>
      </w:r>
    </w:p>
    <w:p w:rsidR="002D145C" w:rsidRPr="00592327" w:rsidRDefault="002D145C" w:rsidP="006018F4">
      <w:pPr>
        <w:pStyle w:val="ListParagraph"/>
        <w:numPr>
          <w:ilvl w:val="0"/>
          <w:numId w:val="28"/>
        </w:numPr>
        <w:spacing w:after="0" w:line="240" w:lineRule="auto"/>
        <w:ind w:left="142" w:hanging="568"/>
        <w:jc w:val="both"/>
        <w:rPr>
          <w:rFonts w:ascii="StobiSerif Regular" w:hAnsi="StobiSerif Regular"/>
          <w:color w:val="FF0000"/>
          <w:lang w:val="mk-MK"/>
        </w:rPr>
      </w:pPr>
      <w:r w:rsidRPr="00FE667C">
        <w:rPr>
          <w:rFonts w:ascii="StobiSerif Regular" w:hAnsi="StobiSerif Regular"/>
          <w:color w:val="000000" w:themeColor="text1"/>
          <w:lang w:val="mk-MK"/>
        </w:rPr>
        <w:t>Средствата за зајакнување на административните капацитети и имплементација на Страт</w:t>
      </w:r>
      <w:r w:rsidR="00181B96" w:rsidRPr="00FE667C">
        <w:rPr>
          <w:rFonts w:ascii="StobiSerif Regular" w:hAnsi="StobiSerif Regular"/>
          <w:color w:val="000000" w:themeColor="text1"/>
          <w:lang w:val="mk-MK"/>
        </w:rPr>
        <w:t>ешкоит план на И</w:t>
      </w:r>
      <w:r w:rsidRPr="00FE667C">
        <w:rPr>
          <w:rFonts w:ascii="StobiSerif Regular" w:hAnsi="StobiSerif Regular"/>
          <w:color w:val="000000" w:themeColor="text1"/>
          <w:lang w:val="mk-MK"/>
        </w:rPr>
        <w:t>нспекторатот</w:t>
      </w:r>
      <w:r w:rsidR="0009340A">
        <w:rPr>
          <w:rFonts w:ascii="StobiSerif Regular" w:hAnsi="StobiSerif Regular"/>
          <w:color w:val="000000" w:themeColor="text1"/>
          <w:lang w:val="mk-MK"/>
        </w:rPr>
        <w:t xml:space="preserve"> беа побарани со буџетот за 20</w:t>
      </w:r>
      <w:r w:rsidR="0009340A">
        <w:rPr>
          <w:rFonts w:ascii="StobiSerif Regular" w:hAnsi="StobiSerif Regular"/>
          <w:color w:val="000000" w:themeColor="text1"/>
          <w:lang w:val="en-GB"/>
        </w:rPr>
        <w:t>20</w:t>
      </w:r>
      <w:r w:rsidRPr="00FE667C">
        <w:rPr>
          <w:rFonts w:ascii="StobiSerif Regular" w:hAnsi="StobiSerif Regular"/>
          <w:color w:val="000000" w:themeColor="text1"/>
          <w:lang w:val="mk-MK"/>
        </w:rPr>
        <w:t xml:space="preserve"> годи</w:t>
      </w:r>
      <w:r w:rsidR="00181B96" w:rsidRPr="00FE667C">
        <w:rPr>
          <w:rFonts w:ascii="StobiSerif Regular" w:hAnsi="StobiSerif Regular"/>
          <w:color w:val="000000" w:themeColor="text1"/>
          <w:lang w:val="mk-MK"/>
        </w:rPr>
        <w:t>на,</w:t>
      </w:r>
      <w:r w:rsidR="00745019" w:rsidRPr="00FE667C">
        <w:rPr>
          <w:rFonts w:ascii="StobiSerif Regular" w:hAnsi="StobiSerif Regular"/>
          <w:color w:val="000000" w:themeColor="text1"/>
          <w:lang w:val="mk-MK"/>
        </w:rPr>
        <w:t xml:space="preserve"> </w:t>
      </w:r>
      <w:r w:rsidRPr="00FE667C">
        <w:rPr>
          <w:rFonts w:ascii="StobiSerif Regular" w:hAnsi="StobiSerif Regular"/>
          <w:color w:val="000000" w:themeColor="text1"/>
          <w:lang w:val="mk-MK"/>
        </w:rPr>
        <w:t>но истите не беа одобрени од страна на Мин</w:t>
      </w:r>
      <w:r w:rsidR="00745019" w:rsidRPr="00FE667C">
        <w:rPr>
          <w:rFonts w:ascii="StobiSerif Regular" w:hAnsi="StobiSerif Regular"/>
          <w:color w:val="000000" w:themeColor="text1"/>
          <w:lang w:val="mk-MK"/>
        </w:rPr>
        <w:t>и</w:t>
      </w:r>
      <w:r w:rsidRPr="00FE667C">
        <w:rPr>
          <w:rFonts w:ascii="StobiSerif Regular" w:hAnsi="StobiSerif Regular"/>
          <w:color w:val="000000" w:themeColor="text1"/>
          <w:lang w:val="mk-MK"/>
        </w:rPr>
        <w:t>стерството за финанси</w:t>
      </w:r>
      <w:r w:rsidR="00181B96" w:rsidRPr="00FE667C">
        <w:rPr>
          <w:rFonts w:ascii="StobiSerif Regular" w:hAnsi="StobiSerif Regular"/>
          <w:color w:val="000000" w:themeColor="text1"/>
          <w:lang w:val="mk-MK"/>
        </w:rPr>
        <w:t>и</w:t>
      </w:r>
      <w:r w:rsidRPr="00592327">
        <w:rPr>
          <w:rFonts w:ascii="StobiSerif Regular" w:hAnsi="StobiSerif Regular"/>
          <w:color w:val="FF0000"/>
          <w:lang w:val="mk-MK"/>
        </w:rPr>
        <w:t>.</w:t>
      </w:r>
    </w:p>
    <w:p w:rsidR="00526A03" w:rsidRDefault="004E3D02" w:rsidP="004E3D02">
      <w:pPr>
        <w:tabs>
          <w:tab w:val="left" w:pos="1878"/>
        </w:tabs>
        <w:spacing w:after="0" w:line="240" w:lineRule="auto"/>
        <w:ind w:left="1080" w:firstLine="360"/>
        <w:jc w:val="both"/>
        <w:rPr>
          <w:rFonts w:ascii="StobiSerif Regular" w:hAnsi="StobiSerif Regular"/>
          <w:lang w:val="mk-MK"/>
        </w:rPr>
      </w:pPr>
      <w:r>
        <w:rPr>
          <w:rFonts w:ascii="StobiSerif Regular" w:hAnsi="StobiSerif Regular"/>
        </w:rPr>
        <w:tab/>
      </w:r>
    </w:p>
    <w:p w:rsidR="0035429D" w:rsidRDefault="0035429D" w:rsidP="003F4BB7">
      <w:pPr>
        <w:spacing w:after="0" w:line="240" w:lineRule="auto"/>
        <w:ind w:left="1080" w:firstLine="360"/>
        <w:jc w:val="both"/>
        <w:rPr>
          <w:rFonts w:ascii="StobiSerif Regular" w:hAnsi="StobiSerif Regular"/>
          <w:lang w:val="mk-MK"/>
        </w:rPr>
      </w:pPr>
    </w:p>
    <w:p w:rsidR="006D0FD6" w:rsidRDefault="006D0FD6" w:rsidP="003F4BB7">
      <w:pPr>
        <w:spacing w:after="0" w:line="240" w:lineRule="auto"/>
        <w:ind w:left="1080" w:firstLine="360"/>
        <w:jc w:val="both"/>
        <w:rPr>
          <w:rFonts w:ascii="StobiSerif Regular" w:hAnsi="StobiSerif Regular"/>
          <w:lang w:val="mk-MK"/>
        </w:rPr>
      </w:pPr>
    </w:p>
    <w:p w:rsidR="004B7D56" w:rsidRPr="00126618" w:rsidRDefault="004B7D56" w:rsidP="003F4BB7">
      <w:pPr>
        <w:spacing w:after="0" w:line="240" w:lineRule="auto"/>
        <w:ind w:left="1080" w:firstLine="360"/>
        <w:jc w:val="both"/>
        <w:rPr>
          <w:rFonts w:ascii="StobiSerif Regular" w:hAnsi="StobiSerif Regular"/>
          <w:b/>
        </w:rPr>
      </w:pPr>
      <w:r w:rsidRPr="00126618">
        <w:rPr>
          <w:rFonts w:ascii="StobiSerif Regular" w:hAnsi="StobiSerif Regular"/>
          <w:b/>
        </w:rPr>
        <w:t>XVI</w:t>
      </w:r>
      <w:proofErr w:type="gramStart"/>
      <w:r w:rsidR="004D6A47" w:rsidRPr="00126618">
        <w:rPr>
          <w:rFonts w:ascii="StobiSerif Regular" w:hAnsi="StobiSerif Regular"/>
          <w:b/>
        </w:rPr>
        <w:t>.</w:t>
      </w:r>
      <w:r w:rsidRPr="00126618">
        <w:rPr>
          <w:rFonts w:ascii="StobiSerif Regular" w:hAnsi="StobiSerif Regular"/>
          <w:b/>
        </w:rPr>
        <w:t xml:space="preserve">  </w:t>
      </w:r>
      <w:r w:rsidRPr="00126618">
        <w:rPr>
          <w:rFonts w:ascii="StobiSerif Regular" w:hAnsi="StobiSerif Regular"/>
          <w:b/>
          <w:lang w:val="mk-MK"/>
        </w:rPr>
        <w:t>Начин</w:t>
      </w:r>
      <w:proofErr w:type="gramEnd"/>
      <w:r w:rsidRPr="00126618">
        <w:rPr>
          <w:rFonts w:ascii="StobiSerif Regular" w:hAnsi="StobiSerif Regular"/>
          <w:b/>
          <w:lang w:val="mk-MK"/>
        </w:rPr>
        <w:t xml:space="preserve"> на следење и оценување на реализација</w:t>
      </w:r>
      <w:r w:rsidR="000A1164" w:rsidRPr="00126618">
        <w:rPr>
          <w:rFonts w:ascii="StobiSerif Regular" w:hAnsi="StobiSerif Regular"/>
          <w:b/>
          <w:lang w:val="mk-MK"/>
        </w:rPr>
        <w:t>та</w:t>
      </w:r>
    </w:p>
    <w:p w:rsidR="004D6A47" w:rsidRPr="004D6A47" w:rsidRDefault="004D6A47" w:rsidP="003F4BB7">
      <w:pPr>
        <w:spacing w:after="0" w:line="240" w:lineRule="auto"/>
        <w:ind w:left="1080" w:firstLine="360"/>
        <w:jc w:val="both"/>
        <w:rPr>
          <w:rFonts w:ascii="StobiSerif Regular" w:hAnsi="StobiSerif Regular"/>
        </w:rPr>
      </w:pP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Следењето на оценувањето на реализација на Годишната програма ќе се врши врз основа на следење на реализацијата на месечните, кварталните и годишните планови за работа на секој инспектор поединечно, како и на сите инспектори во целина и врз основа на извешта</w:t>
      </w:r>
      <w:r w:rsidR="008D68ED" w:rsidRPr="00A01E55">
        <w:rPr>
          <w:rFonts w:ascii="StobiSerif Regular" w:hAnsi="StobiSerif Regular"/>
          <w:lang w:val="mk-MK"/>
        </w:rPr>
        <w:t>ј</w:t>
      </w:r>
      <w:r w:rsidRPr="00A01E55">
        <w:rPr>
          <w:rFonts w:ascii="StobiSerif Regular" w:hAnsi="StobiSerif Regular"/>
          <w:lang w:val="mk-MK"/>
        </w:rPr>
        <w:t>ите на инспекторите за спроведување на наведените планови.</w:t>
      </w: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Индикаторите за следење и критериумите за оценување на реализацијата на Годишната програма се пропишани само во Законот за инспекциски надзор и не се обработени со подзаконски акти што пре</w:t>
      </w:r>
      <w:r w:rsidR="008D68ED" w:rsidRPr="00A01E55">
        <w:rPr>
          <w:rFonts w:ascii="StobiSerif Regular" w:hAnsi="StobiSerif Regular"/>
          <w:lang w:val="mk-MK"/>
        </w:rPr>
        <w:t>тставуваат</w:t>
      </w:r>
      <w:r w:rsidRPr="00A01E55">
        <w:rPr>
          <w:rFonts w:ascii="StobiSerif Regular" w:hAnsi="StobiSerif Regular"/>
          <w:lang w:val="mk-MK"/>
        </w:rPr>
        <w:t xml:space="preserve"> проблем за оценување на инспекторите.</w:t>
      </w:r>
    </w:p>
    <w:p w:rsidR="004B0637" w:rsidRPr="004B0637" w:rsidRDefault="004B0637" w:rsidP="0014602B">
      <w:pPr>
        <w:spacing w:after="0" w:line="240" w:lineRule="auto"/>
        <w:jc w:val="both"/>
        <w:rPr>
          <w:rFonts w:ascii="StobiSerif Regular" w:hAnsi="StobiSerif Regular"/>
        </w:rPr>
      </w:pPr>
    </w:p>
    <w:p w:rsidR="00A01E55" w:rsidRPr="00FE667C" w:rsidRDefault="00A01E55" w:rsidP="00FE667C">
      <w:pPr>
        <w:spacing w:after="0" w:line="240" w:lineRule="auto"/>
        <w:rPr>
          <w:rFonts w:ascii="StobiSerif Regular" w:hAnsi="StobiSerif Regular"/>
          <w:b/>
          <w:lang w:val="en-GB"/>
        </w:rPr>
      </w:pPr>
    </w:p>
    <w:p w:rsidR="00A01E55" w:rsidRDefault="00A01E55" w:rsidP="003F4BB7">
      <w:pPr>
        <w:spacing w:after="0" w:line="240" w:lineRule="auto"/>
        <w:jc w:val="center"/>
        <w:rPr>
          <w:rFonts w:ascii="StobiSerif Regular" w:hAnsi="StobiSerif Regular"/>
          <w:b/>
          <w:lang w:val="en-GB"/>
        </w:rPr>
      </w:pPr>
    </w:p>
    <w:p w:rsidR="0009340A" w:rsidRDefault="0009340A" w:rsidP="003F4BB7">
      <w:pPr>
        <w:spacing w:after="0" w:line="240" w:lineRule="auto"/>
        <w:jc w:val="center"/>
        <w:rPr>
          <w:rFonts w:ascii="StobiSerif Regular" w:hAnsi="StobiSerif Regular"/>
          <w:b/>
          <w:lang w:val="en-GB"/>
        </w:rPr>
      </w:pPr>
    </w:p>
    <w:p w:rsidR="0009340A" w:rsidRDefault="0009340A" w:rsidP="003F4BB7">
      <w:pPr>
        <w:spacing w:after="0" w:line="240" w:lineRule="auto"/>
        <w:jc w:val="center"/>
        <w:rPr>
          <w:rFonts w:ascii="StobiSerif Regular" w:hAnsi="StobiSerif Regular"/>
          <w:b/>
          <w:lang w:val="mk-MK"/>
        </w:rPr>
      </w:pPr>
    </w:p>
    <w:p w:rsidR="00BB25BD" w:rsidRDefault="00BB25BD" w:rsidP="003F4BB7">
      <w:pPr>
        <w:spacing w:after="0" w:line="240" w:lineRule="auto"/>
        <w:jc w:val="center"/>
        <w:rPr>
          <w:rFonts w:ascii="StobiSerif Regular" w:hAnsi="StobiSerif Regular"/>
          <w:b/>
          <w:lang w:val="mk-MK"/>
        </w:rPr>
      </w:pPr>
    </w:p>
    <w:p w:rsidR="00BB25BD" w:rsidRDefault="00BB25BD" w:rsidP="003F4BB7">
      <w:pPr>
        <w:spacing w:after="0" w:line="240" w:lineRule="auto"/>
        <w:jc w:val="center"/>
        <w:rPr>
          <w:rFonts w:ascii="StobiSerif Regular" w:hAnsi="StobiSerif Regular"/>
          <w:b/>
          <w:lang w:val="mk-MK"/>
        </w:rPr>
      </w:pPr>
    </w:p>
    <w:p w:rsidR="00BB25BD" w:rsidRDefault="00BB25BD" w:rsidP="003F4BB7">
      <w:pPr>
        <w:spacing w:after="0" w:line="240" w:lineRule="auto"/>
        <w:jc w:val="center"/>
        <w:rPr>
          <w:rFonts w:ascii="StobiSerif Regular" w:hAnsi="StobiSerif Regular"/>
          <w:b/>
          <w:lang w:val="mk-MK"/>
        </w:rPr>
      </w:pPr>
    </w:p>
    <w:p w:rsidR="00BB25BD" w:rsidRDefault="00BB25BD" w:rsidP="003F4BB7">
      <w:pPr>
        <w:spacing w:after="0" w:line="240" w:lineRule="auto"/>
        <w:jc w:val="center"/>
        <w:rPr>
          <w:rFonts w:ascii="StobiSerif Regular" w:hAnsi="StobiSerif Regular"/>
          <w:b/>
          <w:lang w:val="mk-MK"/>
        </w:rPr>
      </w:pPr>
    </w:p>
    <w:p w:rsidR="00BB25BD" w:rsidRDefault="00BB25BD" w:rsidP="003F4BB7">
      <w:pPr>
        <w:spacing w:after="0" w:line="240" w:lineRule="auto"/>
        <w:jc w:val="center"/>
        <w:rPr>
          <w:rFonts w:ascii="StobiSerif Regular" w:hAnsi="StobiSerif Regular"/>
          <w:b/>
          <w:lang w:val="mk-MK"/>
        </w:rPr>
      </w:pPr>
    </w:p>
    <w:p w:rsidR="00BB25BD" w:rsidRPr="00BB25BD" w:rsidRDefault="00BB25BD" w:rsidP="003F4BB7">
      <w:pPr>
        <w:spacing w:after="0" w:line="240" w:lineRule="auto"/>
        <w:jc w:val="center"/>
        <w:rPr>
          <w:rFonts w:ascii="StobiSerif Regular" w:hAnsi="StobiSerif Regular"/>
          <w:b/>
          <w:lang w:val="mk-MK"/>
        </w:rPr>
      </w:pPr>
    </w:p>
    <w:p w:rsidR="004B7D56" w:rsidRPr="00126618" w:rsidRDefault="004B7D56" w:rsidP="003F4BB7">
      <w:pPr>
        <w:spacing w:after="0" w:line="240" w:lineRule="auto"/>
        <w:jc w:val="center"/>
        <w:rPr>
          <w:rFonts w:ascii="StobiSerif Regular" w:hAnsi="StobiSerif Regular"/>
          <w:b/>
          <w:lang w:val="mk-MK"/>
        </w:rPr>
      </w:pPr>
      <w:r w:rsidRPr="00126618">
        <w:rPr>
          <w:rFonts w:ascii="StobiSerif Regular" w:hAnsi="StobiSerif Regular"/>
          <w:b/>
          <w:lang w:val="mk-MK"/>
        </w:rPr>
        <w:lastRenderedPageBreak/>
        <w:t>ЗАВРШЕН ДЕЛ</w:t>
      </w:r>
    </w:p>
    <w:p w:rsidR="004B7D56" w:rsidRPr="00AD75A1" w:rsidRDefault="004B7D56" w:rsidP="003F4BB7">
      <w:pPr>
        <w:spacing w:after="0" w:line="240" w:lineRule="auto"/>
        <w:jc w:val="center"/>
        <w:rPr>
          <w:rFonts w:ascii="StobiSerif Regular" w:hAnsi="StobiSerif Regular"/>
          <w:b/>
          <w:lang w:val="mk-MK"/>
        </w:rPr>
      </w:pPr>
    </w:p>
    <w:p w:rsidR="0014602B" w:rsidRPr="00A01E55" w:rsidRDefault="0014602B" w:rsidP="006018F4">
      <w:pPr>
        <w:pStyle w:val="ListParagraph"/>
        <w:numPr>
          <w:ilvl w:val="0"/>
          <w:numId w:val="29"/>
        </w:numPr>
        <w:spacing w:after="0" w:line="240" w:lineRule="auto"/>
        <w:ind w:left="567"/>
        <w:jc w:val="both"/>
        <w:rPr>
          <w:rFonts w:ascii="StobiSerif Regular" w:hAnsi="StobiSerif Regular"/>
          <w:lang w:val="mk-MK"/>
        </w:rPr>
      </w:pPr>
      <w:r w:rsidRPr="00A01E55">
        <w:rPr>
          <w:rFonts w:ascii="StobiSerif Regular" w:hAnsi="StobiSerif Regular"/>
          <w:lang w:val="mk-MK"/>
        </w:rPr>
        <w:t>Надлежноста за постапување по Програмата се врши по налог на Директорот на Инспекторатот а спроведувњето на истата ја вршат инспекторите.</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Предлагањето на измените или дополнувањта на донесената Програма се врши по предлог на инспекторите,</w:t>
      </w:r>
      <w:r>
        <w:rPr>
          <w:rFonts w:ascii="StobiSerif Regular" w:hAnsi="StobiSerif Regular"/>
          <w:lang w:val="mk-MK"/>
        </w:rPr>
        <w:t xml:space="preserve"> </w:t>
      </w:r>
      <w:r w:rsidRPr="00BF192C">
        <w:rPr>
          <w:rFonts w:ascii="StobiSerif Regular" w:hAnsi="StobiSerif Regular"/>
          <w:lang w:val="mk-MK"/>
        </w:rPr>
        <w:t>раководнат</w:t>
      </w:r>
      <w:r>
        <w:rPr>
          <w:rFonts w:ascii="StobiSerif Regular" w:hAnsi="StobiSerif Regular"/>
          <w:lang w:val="mk-MK"/>
        </w:rPr>
        <w:t>а структура на инспекторатот и Директорот на И</w:t>
      </w:r>
      <w:r w:rsidRPr="00BF192C">
        <w:rPr>
          <w:rFonts w:ascii="StobiSerif Regular" w:hAnsi="StobiSerif Regular"/>
          <w:lang w:val="mk-MK"/>
        </w:rPr>
        <w:t>нспекторатот.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и начин на следење на спроведув</w:t>
      </w:r>
      <w:r>
        <w:rPr>
          <w:rFonts w:ascii="StobiSerif Regular" w:hAnsi="StobiSerif Regular"/>
          <w:lang w:val="mk-MK"/>
        </w:rPr>
        <w:t>ањето на Програмата е даден на Директорот на И</w:t>
      </w:r>
      <w:r w:rsidRPr="00BF192C">
        <w:rPr>
          <w:rFonts w:ascii="StobiSerif Regular" w:hAnsi="StobiSerif Regular"/>
          <w:lang w:val="mk-MK"/>
        </w:rPr>
        <w:t>нспекторатот и на Инспекцискиот Совет</w:t>
      </w:r>
      <w:r>
        <w:rPr>
          <w:rFonts w:ascii="StobiSerif Regular" w:hAnsi="StobiSerif Regular"/>
          <w:lang w:val="mk-MK"/>
        </w:rPr>
        <w:t>.</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на анализирање и периодично оценување и информирање за статусот на ре</w:t>
      </w:r>
      <w:r>
        <w:rPr>
          <w:rFonts w:ascii="StobiSerif Regular" w:hAnsi="StobiSerif Regular"/>
          <w:lang w:val="mk-MK"/>
        </w:rPr>
        <w:t>ализација на Програмата го има Директорот на И</w:t>
      </w:r>
      <w:r w:rsidRPr="00BF192C">
        <w:rPr>
          <w:rFonts w:ascii="StobiSerif Regular" w:hAnsi="StobiSerif Regular"/>
          <w:lang w:val="mk-MK"/>
        </w:rPr>
        <w:t>нспекторатот и Инспекцискиот совет.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Начинот на запознавање на вработените со Програмата,</w:t>
      </w:r>
      <w:r>
        <w:rPr>
          <w:rFonts w:ascii="StobiSerif Regular" w:hAnsi="StobiSerif Regular"/>
          <w:lang w:val="mk-MK"/>
        </w:rPr>
        <w:t xml:space="preserve"> задолжувањето</w:t>
      </w:r>
      <w:r w:rsidRPr="00BF192C">
        <w:rPr>
          <w:rFonts w:ascii="StobiSerif Regular" w:hAnsi="StobiSerif Regular"/>
          <w:lang w:val="mk-MK"/>
        </w:rPr>
        <w:t xml:space="preserve"> на раководителите да ги запозана</w:t>
      </w:r>
      <w:r>
        <w:rPr>
          <w:rFonts w:ascii="StobiSerif Regular" w:hAnsi="StobiSerif Regular"/>
          <w:lang w:val="mk-MK"/>
        </w:rPr>
        <w:t>ват</w:t>
      </w:r>
      <w:r w:rsidRPr="00BF192C">
        <w:rPr>
          <w:rFonts w:ascii="StobiSerif Regular" w:hAnsi="StobiSerif Regular"/>
          <w:lang w:val="mk-MK"/>
        </w:rPr>
        <w:t xml:space="preserve"> инспекторите и вработените со донесената Програма во организационите единици со кои раководат се врши на колег</w:t>
      </w:r>
      <w:r>
        <w:rPr>
          <w:rFonts w:ascii="StobiSerif Regular" w:hAnsi="StobiSerif Regular"/>
          <w:lang w:val="mk-MK"/>
        </w:rPr>
        <w:t>иум на раководната структура на И</w:t>
      </w:r>
      <w:r w:rsidRPr="00BF192C">
        <w:rPr>
          <w:rFonts w:ascii="StobiSerif Regular" w:hAnsi="StobiSerif Regular"/>
          <w:lang w:val="mk-MK"/>
        </w:rPr>
        <w:t>нспекторатот,</w:t>
      </w:r>
      <w:r>
        <w:rPr>
          <w:rFonts w:ascii="StobiSerif Regular" w:hAnsi="StobiSerif Regular"/>
          <w:lang w:val="mk-MK"/>
        </w:rPr>
        <w:t xml:space="preserve"> </w:t>
      </w:r>
      <w:r w:rsidRPr="00BF192C">
        <w:rPr>
          <w:rFonts w:ascii="StobiSerif Regular" w:hAnsi="StobiSerif Regular"/>
          <w:lang w:val="mk-MK"/>
        </w:rPr>
        <w:t>а раководните државни службеници во инспекторатот ги информираат ост</w:t>
      </w:r>
      <w:r>
        <w:rPr>
          <w:rFonts w:ascii="StobiSerif Regular" w:hAnsi="StobiSerif Regular"/>
          <w:lang w:val="mk-MK"/>
        </w:rPr>
        <w:t>а</w:t>
      </w:r>
      <w:r w:rsidRPr="00BF192C">
        <w:rPr>
          <w:rFonts w:ascii="StobiSerif Regular" w:hAnsi="StobiSerif Regular"/>
          <w:lang w:val="mk-MK"/>
        </w:rPr>
        <w:t>натите вработени во доменот на потр</w:t>
      </w:r>
      <w:r>
        <w:rPr>
          <w:rFonts w:ascii="StobiSerif Regular" w:hAnsi="StobiSerif Regular"/>
          <w:lang w:val="mk-MK"/>
        </w:rPr>
        <w:t>е</w:t>
      </w:r>
      <w:r w:rsidRPr="00BF192C">
        <w:rPr>
          <w:rFonts w:ascii="StobiSerif Regular" w:hAnsi="StobiSerif Regular"/>
          <w:lang w:val="mk-MK"/>
        </w:rPr>
        <w:t>бите за работа во одделението.</w:t>
      </w:r>
    </w:p>
    <w:p w:rsidR="0014602B" w:rsidRPr="006D0FD6" w:rsidRDefault="0014602B" w:rsidP="006018F4">
      <w:pPr>
        <w:numPr>
          <w:ilvl w:val="0"/>
          <w:numId w:val="29"/>
        </w:numPr>
        <w:spacing w:after="0" w:line="240" w:lineRule="auto"/>
        <w:ind w:left="567"/>
        <w:jc w:val="both"/>
        <w:rPr>
          <w:rFonts w:ascii="StobiSerif Regular" w:hAnsi="StobiSerif Regular"/>
          <w:lang w:val="mk-MK"/>
        </w:rPr>
      </w:pPr>
      <w:r w:rsidRPr="006D0FD6">
        <w:rPr>
          <w:rFonts w:ascii="StobiSerif Regular" w:hAnsi="StobiSerif Regular"/>
          <w:lang w:val="mk-MK"/>
        </w:rPr>
        <w:t>Одговорноста за постапување спротивно на Програмата ја имаат инспекторите согласно Законот за инспекциски надзор и Законот за превоз во патниот сообраќај</w:t>
      </w:r>
      <w:r w:rsidRPr="006D0FD6">
        <w:rPr>
          <w:rFonts w:ascii="StobiSerif Regular" w:hAnsi="StobiSerif Regular"/>
        </w:rPr>
        <w:t xml:space="preserve">, </w:t>
      </w:r>
      <w:r w:rsidRPr="006D0FD6">
        <w:rPr>
          <w:rFonts w:ascii="StobiSerif Regular" w:hAnsi="StobiSerif Regular"/>
          <w:lang w:val="mk-MK"/>
        </w:rPr>
        <w:t xml:space="preserve">Законот за превоз на опасни материи во патниот и железничкиот сообраќај, </w:t>
      </w:r>
      <w:r w:rsidR="00350FDC" w:rsidRPr="00F53427">
        <w:rPr>
          <w:rFonts w:ascii="StobiSerif Regular" w:hAnsi="StobiSerif Regular"/>
          <w:lang w:val="mk-MK"/>
        </w:rPr>
        <w:t xml:space="preserve">Законот за работното </w:t>
      </w:r>
      <w:r w:rsidR="00350FDC">
        <w:rPr>
          <w:rFonts w:ascii="StobiSerif Regular" w:hAnsi="StobiSerif Regular"/>
          <w:lang w:val="mk-MK"/>
        </w:rPr>
        <w:t xml:space="preserve">време на мобилните работнициво </w:t>
      </w:r>
      <w:r w:rsidR="00350FDC" w:rsidRPr="00F53427">
        <w:rPr>
          <w:rFonts w:ascii="StobiSerif Regular" w:hAnsi="StobiSerif Regular"/>
          <w:lang w:val="mk-MK"/>
        </w:rPr>
        <w:t>во патниот сообраќај</w:t>
      </w:r>
      <w:r w:rsidR="00350FDC">
        <w:rPr>
          <w:rFonts w:ascii="StobiSerif Regular" w:hAnsi="StobiSerif Regular"/>
          <w:lang w:val="mk-MK"/>
        </w:rPr>
        <w:t xml:space="preserve"> и уредите за запишувањево </w:t>
      </w:r>
      <w:r w:rsidR="00350FDC" w:rsidRPr="00F53427">
        <w:rPr>
          <w:rFonts w:ascii="StobiSerif Regular" w:hAnsi="StobiSerif Regular"/>
          <w:lang w:val="mk-MK"/>
        </w:rPr>
        <w:t>во патниот сообраќај</w:t>
      </w:r>
      <w:r w:rsidRPr="006D0FD6">
        <w:rPr>
          <w:rFonts w:ascii="StobiSerif Regular" w:hAnsi="StobiSerif Regular"/>
          <w:lang w:val="mk-MK"/>
        </w:rPr>
        <w:t xml:space="preserve">, Закон за јавни патишта  и Закон за жичари и ски-лифтови. </w:t>
      </w:r>
    </w:p>
    <w:p w:rsidR="002D145C"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Годишната програма за работа на инспекторите на Државн</w:t>
      </w:r>
      <w:r w:rsidR="0009340A">
        <w:rPr>
          <w:rFonts w:ascii="StobiSerif Regular" w:hAnsi="StobiSerif Regular"/>
          <w:lang w:val="mk-MK"/>
        </w:rPr>
        <w:t>иот инспекторат за транспорт за</w:t>
      </w:r>
      <w:r>
        <w:rPr>
          <w:rFonts w:ascii="StobiSerif Regular" w:hAnsi="StobiSerif Regular"/>
          <w:lang w:val="mk-MK"/>
        </w:rPr>
        <w:t xml:space="preserve"> </w:t>
      </w:r>
      <w:r w:rsidR="00F237B0" w:rsidRPr="00BF192C">
        <w:rPr>
          <w:rFonts w:ascii="StobiSerif Regular" w:hAnsi="StobiSerif Regular"/>
          <w:lang w:val="mk-MK"/>
        </w:rPr>
        <w:t>20</w:t>
      </w:r>
      <w:r w:rsidR="0009340A">
        <w:rPr>
          <w:rFonts w:ascii="StobiSerif Regular" w:hAnsi="StobiSerif Regular"/>
          <w:lang w:val="en-GB"/>
        </w:rPr>
        <w:t>20</w:t>
      </w:r>
      <w:r w:rsidR="00F237B0">
        <w:rPr>
          <w:rFonts w:ascii="StobiSerif Regular" w:hAnsi="StobiSerif Regular"/>
          <w:lang w:val="en-GB"/>
        </w:rPr>
        <w:t xml:space="preserve"> </w:t>
      </w:r>
      <w:r>
        <w:rPr>
          <w:rFonts w:ascii="StobiSerif Regular" w:hAnsi="StobiSerif Regular"/>
          <w:lang w:val="mk-MK"/>
        </w:rPr>
        <w:t>година ја донесува Директорот на Инспекторатот по добиеното</w:t>
      </w:r>
      <w:r w:rsidRPr="00BF192C">
        <w:rPr>
          <w:rFonts w:ascii="StobiSerif Regular" w:hAnsi="StobiSerif Regular"/>
          <w:lang w:val="mk-MK"/>
        </w:rPr>
        <w:t xml:space="preserve"> </w:t>
      </w:r>
      <w:r>
        <w:rPr>
          <w:rFonts w:ascii="StobiSerif Regular" w:hAnsi="StobiSerif Regular"/>
          <w:lang w:val="mk-MK"/>
        </w:rPr>
        <w:t>мислење</w:t>
      </w:r>
      <w:r w:rsidRPr="00BF192C">
        <w:rPr>
          <w:rFonts w:ascii="StobiSerif Regular" w:hAnsi="StobiSerif Regular"/>
          <w:lang w:val="mk-MK"/>
        </w:rPr>
        <w:t xml:space="preserve"> за истата од Инспекцискиот совет</w:t>
      </w:r>
      <w:r w:rsidR="002D145C" w:rsidRPr="00BF192C">
        <w:rPr>
          <w:rFonts w:ascii="StobiSerif Regular" w:hAnsi="StobiSerif Regular"/>
          <w:lang w:val="mk-MK"/>
        </w:rPr>
        <w:t>.</w:t>
      </w:r>
    </w:p>
    <w:p w:rsidR="002D145C" w:rsidRPr="00BF192C" w:rsidRDefault="002D145C" w:rsidP="002D145C">
      <w:pPr>
        <w:jc w:val="both"/>
        <w:rPr>
          <w:rFonts w:ascii="StobiSerif Regular" w:hAnsi="StobiSerif Regular"/>
          <w:lang w:val="mk-MK"/>
        </w:rPr>
      </w:pPr>
    </w:p>
    <w:p w:rsidR="000A1164" w:rsidRDefault="000A1164" w:rsidP="002D145C">
      <w:pPr>
        <w:pStyle w:val="ListParagraph"/>
        <w:spacing w:after="0" w:line="240" w:lineRule="auto"/>
        <w:jc w:val="both"/>
        <w:rPr>
          <w:rFonts w:ascii="StobiSerif Regular" w:hAnsi="StobiSerif Regular"/>
          <w:sz w:val="28"/>
          <w:szCs w:val="28"/>
          <w:lang w:val="mk-MK"/>
        </w:rPr>
      </w:pPr>
    </w:p>
    <w:p w:rsidR="00882DC0" w:rsidRDefault="000A1164" w:rsidP="000A1164">
      <w:pPr>
        <w:tabs>
          <w:tab w:val="left" w:pos="7050"/>
        </w:tabs>
        <w:spacing w:after="0"/>
        <w:rPr>
          <w:lang w:val="mk-MK"/>
        </w:rPr>
      </w:pPr>
      <w:r>
        <w:rPr>
          <w:lang w:val="mk-MK"/>
        </w:rPr>
        <w:tab/>
      </w:r>
    </w:p>
    <w:p w:rsidR="00681751" w:rsidRDefault="00882DC0" w:rsidP="00882DC0">
      <w:pPr>
        <w:tabs>
          <w:tab w:val="left" w:pos="7050"/>
        </w:tabs>
        <w:spacing w:after="0"/>
        <w:jc w:val="center"/>
        <w:rPr>
          <w:lang w:val="en-GB"/>
        </w:rPr>
      </w:pPr>
      <w:r>
        <w:rPr>
          <w:lang w:val="mk-MK"/>
        </w:rPr>
        <w:t xml:space="preserve">                                                                                                                          </w:t>
      </w: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0E25A0" w:rsidRDefault="000E25A0" w:rsidP="00882DC0">
      <w:pPr>
        <w:tabs>
          <w:tab w:val="left" w:pos="7050"/>
        </w:tabs>
        <w:spacing w:after="0"/>
        <w:jc w:val="center"/>
        <w:rPr>
          <w:lang w:val="en-GB"/>
        </w:rPr>
      </w:pPr>
    </w:p>
    <w:p w:rsidR="000E25A0" w:rsidRDefault="000E25A0" w:rsidP="00882DC0">
      <w:pPr>
        <w:tabs>
          <w:tab w:val="left" w:pos="7050"/>
        </w:tabs>
        <w:spacing w:after="0"/>
        <w:jc w:val="center"/>
        <w:rPr>
          <w:lang w:val="en-GB"/>
        </w:rPr>
      </w:pPr>
    </w:p>
    <w:p w:rsidR="00E14858" w:rsidRDefault="00E14858" w:rsidP="00882DC0">
      <w:pPr>
        <w:tabs>
          <w:tab w:val="left" w:pos="7050"/>
        </w:tabs>
        <w:spacing w:after="0"/>
        <w:jc w:val="center"/>
        <w:rPr>
          <w:lang w:val="en-GB"/>
        </w:rPr>
      </w:pPr>
    </w:p>
    <w:p w:rsidR="000E25A0" w:rsidRDefault="000E25A0" w:rsidP="00882DC0">
      <w:pPr>
        <w:tabs>
          <w:tab w:val="left" w:pos="7050"/>
        </w:tabs>
        <w:spacing w:after="0"/>
        <w:jc w:val="center"/>
        <w:rPr>
          <w:lang w:val="en-GB"/>
        </w:rPr>
      </w:pPr>
    </w:p>
    <w:p w:rsidR="000E25A0" w:rsidRDefault="000E25A0" w:rsidP="00882DC0">
      <w:pPr>
        <w:tabs>
          <w:tab w:val="left" w:pos="7050"/>
        </w:tabs>
        <w:spacing w:after="0"/>
        <w:jc w:val="center"/>
        <w:rPr>
          <w:lang w:val="en-GB"/>
        </w:rPr>
      </w:pPr>
    </w:p>
    <w:p w:rsidR="000E25A0" w:rsidRDefault="000E25A0" w:rsidP="00882DC0">
      <w:pPr>
        <w:tabs>
          <w:tab w:val="left" w:pos="7050"/>
        </w:tabs>
        <w:spacing w:after="0"/>
        <w:jc w:val="center"/>
        <w:rPr>
          <w:lang w:val="en-GB"/>
        </w:rPr>
      </w:pPr>
    </w:p>
    <w:p w:rsidR="002D78CC" w:rsidRDefault="00681751" w:rsidP="00882DC0">
      <w:pPr>
        <w:tabs>
          <w:tab w:val="left" w:pos="7050"/>
        </w:tabs>
        <w:spacing w:after="0"/>
        <w:jc w:val="center"/>
        <w:rPr>
          <w:lang w:val="mk-MK"/>
        </w:rPr>
      </w:pPr>
      <w:r>
        <w:rPr>
          <w:lang w:val="en-GB"/>
        </w:rPr>
        <w:t xml:space="preserve">                                                                                                                         </w:t>
      </w:r>
      <w:r w:rsidR="000A1164">
        <w:rPr>
          <w:lang w:val="mk-MK"/>
        </w:rPr>
        <w:t>ДИРЕКТОР,</w:t>
      </w:r>
    </w:p>
    <w:p w:rsidR="00084DA8" w:rsidRPr="00084DA8" w:rsidRDefault="000A1164" w:rsidP="00084DA8">
      <w:pPr>
        <w:tabs>
          <w:tab w:val="left" w:pos="7050"/>
        </w:tabs>
        <w:spacing w:after="0"/>
      </w:pPr>
      <w:r>
        <w:rPr>
          <w:lang w:val="mk-MK"/>
        </w:rPr>
        <w:t xml:space="preserve">                                                                                                </w:t>
      </w:r>
      <w:r w:rsidR="00E14858">
        <w:rPr>
          <w:lang w:val="mk-MK"/>
        </w:rPr>
        <w:t xml:space="preserve">                               </w:t>
      </w:r>
      <w:r>
        <w:rPr>
          <w:lang w:val="mk-MK"/>
        </w:rPr>
        <w:t xml:space="preserve">          </w:t>
      </w:r>
      <w:r w:rsidR="00084DA8">
        <w:t>Rufat Huseini</w:t>
      </w:r>
    </w:p>
    <w:p w:rsidR="000A1164" w:rsidRPr="00D03CD0" w:rsidRDefault="00296B5F" w:rsidP="00084DA8">
      <w:pPr>
        <w:tabs>
          <w:tab w:val="left" w:pos="7050"/>
        </w:tabs>
        <w:spacing w:after="0"/>
        <w:rPr>
          <w:lang w:val="en-GB"/>
        </w:rPr>
      </w:pPr>
      <w:r>
        <w:rPr>
          <w:lang w:val="mk-MK"/>
        </w:rPr>
        <w:t>Дел.бр</w:t>
      </w:r>
      <w:r w:rsidRPr="00420C14">
        <w:rPr>
          <w:rFonts w:ascii="StobiSerif Regular" w:hAnsi="StobiSerif Regular"/>
          <w:lang w:val="mk-MK"/>
        </w:rPr>
        <w:t>.</w:t>
      </w:r>
      <w:r w:rsidR="00283FFE" w:rsidRPr="00420C14">
        <w:rPr>
          <w:rFonts w:ascii="StobiSerif Regular" w:hAnsi="StobiSerif Regular"/>
        </w:rPr>
        <w:t xml:space="preserve"> </w:t>
      </w:r>
      <w:r w:rsidR="003645B7" w:rsidRPr="00420C14">
        <w:rPr>
          <w:rFonts w:ascii="StobiSerif Regular" w:hAnsi="StobiSerif Regular"/>
        </w:rPr>
        <w:t xml:space="preserve"> </w:t>
      </w:r>
      <w:r w:rsidR="0009340A">
        <w:rPr>
          <w:rFonts w:ascii="StobiSerif Regular" w:hAnsi="StobiSerif Regular"/>
          <w:sz w:val="20"/>
          <w:szCs w:val="20"/>
          <w:lang w:val="mk-MK"/>
        </w:rPr>
        <w:t>01-</w:t>
      </w:r>
      <w:r w:rsidR="00D03CD0">
        <w:rPr>
          <w:rFonts w:ascii="StobiSerif Regular" w:hAnsi="StobiSerif Regular"/>
          <w:sz w:val="20"/>
          <w:szCs w:val="20"/>
          <w:lang w:val="en-GB"/>
        </w:rPr>
        <w:t>1199</w:t>
      </w:r>
    </w:p>
    <w:p w:rsidR="00766E8D" w:rsidRPr="00420C14" w:rsidRDefault="00296B5F" w:rsidP="00766E8D">
      <w:pPr>
        <w:spacing w:after="0"/>
        <w:rPr>
          <w:rFonts w:ascii="StobiSerif Regular" w:hAnsi="StobiSerif Regular"/>
        </w:rPr>
      </w:pPr>
      <w:r w:rsidRPr="00420C14">
        <w:rPr>
          <w:rFonts w:ascii="StobiSerif Regular" w:hAnsi="StobiSerif Regular"/>
          <w:lang w:val="mk-MK"/>
        </w:rPr>
        <w:t>Скопје</w:t>
      </w:r>
      <w:r w:rsidR="00283FFE" w:rsidRPr="00420C14">
        <w:rPr>
          <w:rFonts w:ascii="StobiSerif Regular" w:hAnsi="StobiSerif Regular"/>
        </w:rPr>
        <w:t>:</w:t>
      </w:r>
      <w:r w:rsidRPr="00420C14">
        <w:rPr>
          <w:rFonts w:ascii="StobiSerif Regular" w:hAnsi="StobiSerif Regular"/>
          <w:lang w:val="mk-MK"/>
        </w:rPr>
        <w:t xml:space="preserve">  </w:t>
      </w:r>
      <w:r w:rsidR="00D03CD0">
        <w:rPr>
          <w:rFonts w:ascii="StobiSerif Regular" w:hAnsi="StobiSerif Regular"/>
          <w:lang w:val="en-GB"/>
        </w:rPr>
        <w:t>17</w:t>
      </w:r>
      <w:r w:rsidR="00810903" w:rsidRPr="00420C14">
        <w:rPr>
          <w:rFonts w:ascii="StobiSerif Regular" w:hAnsi="StobiSerif Regular"/>
          <w:lang w:val="en-GB"/>
        </w:rPr>
        <w:t>.</w:t>
      </w:r>
      <w:r w:rsidR="003D6B4D" w:rsidRPr="00420C14">
        <w:rPr>
          <w:rFonts w:ascii="StobiSerif Regular" w:hAnsi="StobiSerif Regular"/>
          <w:lang w:val="en-GB"/>
        </w:rPr>
        <w:t>09</w:t>
      </w:r>
      <w:r w:rsidR="00912022" w:rsidRPr="00420C14">
        <w:rPr>
          <w:rFonts w:ascii="StobiSerif Regular" w:hAnsi="StobiSerif Regular"/>
          <w:lang w:val="mk-MK"/>
        </w:rPr>
        <w:t>.201</w:t>
      </w:r>
      <w:r w:rsidR="0009340A">
        <w:rPr>
          <w:rFonts w:ascii="StobiSerif Regular" w:hAnsi="StobiSerif Regular"/>
          <w:lang w:val="en-GB"/>
        </w:rPr>
        <w:t>9</w:t>
      </w:r>
      <w:r w:rsidR="00766E8D" w:rsidRPr="00420C14">
        <w:rPr>
          <w:rFonts w:ascii="StobiSerif Regular" w:hAnsi="StobiSerif Regular"/>
          <w:lang w:val="mk-MK"/>
        </w:rPr>
        <w:t xml:space="preserve"> година</w:t>
      </w:r>
    </w:p>
    <w:p w:rsidR="00296B5F" w:rsidRDefault="00296B5F" w:rsidP="000A1164">
      <w:pPr>
        <w:tabs>
          <w:tab w:val="left" w:pos="7050"/>
        </w:tabs>
        <w:rPr>
          <w:lang w:val="mk-MK"/>
        </w:rPr>
      </w:pPr>
      <w:r>
        <w:rPr>
          <w:lang w:val="mk-MK"/>
        </w:rPr>
        <w:t xml:space="preserve">                            </w:t>
      </w:r>
    </w:p>
    <w:p w:rsidR="00296B5F" w:rsidRPr="003645B7" w:rsidRDefault="00296B5F" w:rsidP="00766E8D">
      <w:pPr>
        <w:tabs>
          <w:tab w:val="left" w:pos="7050"/>
        </w:tabs>
        <w:spacing w:after="0"/>
        <w:rPr>
          <w:lang w:val="en-GB"/>
        </w:rPr>
      </w:pPr>
      <w:r>
        <w:rPr>
          <w:lang w:val="mk-MK"/>
        </w:rPr>
        <w:t>Из</w:t>
      </w:r>
      <w:r w:rsidR="00084DA8">
        <w:rPr>
          <w:lang w:val="mk-MK"/>
        </w:rPr>
        <w:t>готвил</w:t>
      </w:r>
      <w:r w:rsidR="00283FFE">
        <w:t>:</w:t>
      </w:r>
      <w:r w:rsidR="00766E8D" w:rsidRPr="00766E8D">
        <w:t xml:space="preserve"> </w:t>
      </w:r>
      <w:r w:rsidR="003645B7">
        <w:rPr>
          <w:lang w:val="en-GB"/>
        </w:rPr>
        <w:t>Valbon Beqa</w:t>
      </w:r>
    </w:p>
    <w:p w:rsidR="0009340A" w:rsidRPr="00084DA8" w:rsidRDefault="00084DA8" w:rsidP="006C4B97">
      <w:pPr>
        <w:tabs>
          <w:tab w:val="left" w:pos="7050"/>
        </w:tabs>
        <w:spacing w:after="0"/>
        <w:rPr>
          <w:lang w:val="mk-MK"/>
        </w:rPr>
      </w:pPr>
      <w:r>
        <w:rPr>
          <w:lang w:val="mk-MK"/>
        </w:rPr>
        <w:t>Контролирал:не</w:t>
      </w:r>
      <w:r w:rsidR="00E83CC4">
        <w:rPr>
          <w:lang w:val="mk-MK"/>
        </w:rPr>
        <w:t>м</w:t>
      </w:r>
      <w:r>
        <w:rPr>
          <w:lang w:val="mk-MK"/>
        </w:rPr>
        <w:t>а</w:t>
      </w:r>
    </w:p>
    <w:p w:rsidR="006C4B97" w:rsidRPr="006D0FD6" w:rsidRDefault="006C4B97" w:rsidP="006C4B97">
      <w:pPr>
        <w:tabs>
          <w:tab w:val="left" w:pos="7050"/>
        </w:tabs>
        <w:spacing w:after="0"/>
        <w:rPr>
          <w:lang w:val="mk-MK"/>
        </w:rPr>
      </w:pPr>
      <w:r>
        <w:rPr>
          <w:lang w:val="mk-MK"/>
        </w:rPr>
        <w:t>Одобрил</w:t>
      </w:r>
      <w:r>
        <w:t>:</w:t>
      </w:r>
      <w:r w:rsidRPr="00766E8D">
        <w:t xml:space="preserve"> </w:t>
      </w:r>
      <w:r w:rsidR="00084DA8">
        <w:rPr>
          <w:lang w:val="mk-MK"/>
        </w:rPr>
        <w:t>нема</w:t>
      </w:r>
    </w:p>
    <w:p w:rsidR="006C4B97" w:rsidRPr="00E31F88" w:rsidRDefault="006C4B97" w:rsidP="00766E8D">
      <w:pPr>
        <w:tabs>
          <w:tab w:val="left" w:pos="7050"/>
        </w:tabs>
        <w:spacing w:after="0"/>
        <w:rPr>
          <w:lang w:val="mk-MK"/>
        </w:rPr>
      </w:pPr>
    </w:p>
    <w:p w:rsidR="00766E8D" w:rsidRDefault="00766E8D" w:rsidP="000A1164">
      <w:pPr>
        <w:tabs>
          <w:tab w:val="left" w:pos="7050"/>
        </w:tabs>
      </w:pPr>
    </w:p>
    <w:p w:rsidR="00296B5F" w:rsidRPr="006C4B97" w:rsidRDefault="00296B5F" w:rsidP="000A1164">
      <w:pPr>
        <w:tabs>
          <w:tab w:val="left" w:pos="7050"/>
        </w:tabs>
        <w:rPr>
          <w:lang w:val="mk-MK"/>
        </w:rPr>
      </w:pPr>
      <w:r>
        <w:rPr>
          <w:lang w:val="mk-MK"/>
        </w:rPr>
        <w:t>Изработено</w:t>
      </w:r>
      <w:r w:rsidR="00283FFE">
        <w:rPr>
          <w:lang w:val="mk-MK"/>
        </w:rPr>
        <w:t xml:space="preserve"> во</w:t>
      </w:r>
      <w:r w:rsidR="00283FFE">
        <w:t>:</w:t>
      </w:r>
      <w:r w:rsidR="00766E8D" w:rsidRPr="00766E8D">
        <w:t xml:space="preserve"> </w:t>
      </w:r>
      <w:r w:rsidR="006C4B97">
        <w:rPr>
          <w:lang w:val="mk-MK"/>
        </w:rPr>
        <w:t>Скопје</w:t>
      </w:r>
    </w:p>
    <w:p w:rsidR="00283FFE" w:rsidRDefault="00283FFE" w:rsidP="000A1164">
      <w:pPr>
        <w:tabs>
          <w:tab w:val="left" w:pos="7050"/>
        </w:tabs>
        <w:rPr>
          <w:lang w:val="mk-MK"/>
        </w:rPr>
      </w:pPr>
    </w:p>
    <w:p w:rsidR="00283FFE" w:rsidRPr="00283FFE" w:rsidRDefault="00283FFE" w:rsidP="00766E8D">
      <w:pPr>
        <w:tabs>
          <w:tab w:val="left" w:pos="7050"/>
        </w:tabs>
        <w:spacing w:after="0"/>
      </w:pPr>
      <w:r>
        <w:rPr>
          <w:lang w:val="mk-MK"/>
        </w:rPr>
        <w:t>Доставено до</w:t>
      </w:r>
      <w:r>
        <w:t>:</w:t>
      </w:r>
    </w:p>
    <w:p w:rsidR="00283FFE" w:rsidRDefault="00283FFE" w:rsidP="006018F4">
      <w:pPr>
        <w:pStyle w:val="ListParagraph"/>
        <w:numPr>
          <w:ilvl w:val="0"/>
          <w:numId w:val="13"/>
        </w:numPr>
        <w:tabs>
          <w:tab w:val="left" w:pos="7050"/>
        </w:tabs>
        <w:spacing w:after="0"/>
        <w:rPr>
          <w:lang w:val="mk-MK"/>
        </w:rPr>
      </w:pPr>
      <w:r>
        <w:rPr>
          <w:lang w:val="mk-MK"/>
        </w:rPr>
        <w:t xml:space="preserve">Инспекциски совет на Република </w:t>
      </w:r>
      <w:r w:rsidR="002D50D4">
        <w:rPr>
          <w:lang w:val="mk-MK"/>
        </w:rPr>
        <w:t xml:space="preserve">Северна </w:t>
      </w:r>
      <w:r>
        <w:rPr>
          <w:lang w:val="mk-MK"/>
        </w:rPr>
        <w:t>Македонија</w:t>
      </w:r>
    </w:p>
    <w:p w:rsidR="00283FFE" w:rsidRPr="00283FFE" w:rsidRDefault="00D26DC5" w:rsidP="006018F4">
      <w:pPr>
        <w:pStyle w:val="ListParagraph"/>
        <w:numPr>
          <w:ilvl w:val="0"/>
          <w:numId w:val="13"/>
        </w:numPr>
        <w:tabs>
          <w:tab w:val="left" w:pos="7050"/>
        </w:tabs>
        <w:spacing w:after="0"/>
        <w:rPr>
          <w:lang w:val="mk-MK"/>
        </w:rPr>
      </w:pPr>
      <w:r>
        <w:rPr>
          <w:lang w:val="mk-MK"/>
        </w:rPr>
        <w:t>Архив</w:t>
      </w:r>
      <w:r w:rsidR="00283FFE">
        <w:rPr>
          <w:lang w:val="mk-MK"/>
        </w:rPr>
        <w:t>а на Државниот иниспекторат за транспорт</w:t>
      </w:r>
    </w:p>
    <w:sectPr w:rsidR="00283FFE" w:rsidRPr="00283FFE" w:rsidSect="006B3260">
      <w:headerReference w:type="default" r:id="rId11"/>
      <w:footerReference w:type="default" r:id="rId12"/>
      <w:pgSz w:w="12240" w:h="15840"/>
      <w:pgMar w:top="1160" w:right="1440" w:bottom="990" w:left="1701"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FD" w:rsidRDefault="00041AFD" w:rsidP="004569B1">
      <w:pPr>
        <w:spacing w:after="0" w:line="240" w:lineRule="auto"/>
      </w:pPr>
      <w:r>
        <w:separator/>
      </w:r>
    </w:p>
  </w:endnote>
  <w:endnote w:type="continuationSeparator" w:id="0">
    <w:p w:rsidR="00041AFD" w:rsidRDefault="00041AFD" w:rsidP="0045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edonian Tms">
    <w:altName w:val="Cambria"/>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75746"/>
      <w:docPartObj>
        <w:docPartGallery w:val="Page Numbers (Bottom of Page)"/>
        <w:docPartUnique/>
      </w:docPartObj>
    </w:sdtPr>
    <w:sdtEndPr>
      <w:rPr>
        <w:noProof/>
      </w:rPr>
    </w:sdtEndPr>
    <w:sdtContent>
      <w:p w:rsidR="001E7703" w:rsidRDefault="001E7703" w:rsidP="003F4BB7">
        <w:pPr>
          <w:pStyle w:val="Footer"/>
          <w:jc w:val="right"/>
        </w:pPr>
      </w:p>
      <w:p w:rsidR="001E7703" w:rsidRDefault="001E7703" w:rsidP="00B021E8">
        <w:pPr>
          <w:pStyle w:val="Footer"/>
          <w:rPr>
            <w:noProof/>
          </w:rPr>
        </w:pPr>
      </w:p>
      <w:p w:rsidR="001E7703" w:rsidRDefault="001E7703" w:rsidP="00B021E8">
        <w:pPr>
          <w:pStyle w:val="Footer"/>
          <w:rPr>
            <w:noProof/>
          </w:rPr>
        </w:pPr>
        <w:r>
          <w:rPr>
            <w:noProof/>
            <w:lang w:val="mk-MK"/>
          </w:rPr>
          <w:t>Септември 201</w:t>
        </w:r>
        <w:r>
          <w:rPr>
            <w:noProof/>
            <w:lang w:val="en-GB"/>
          </w:rPr>
          <w:t>9</w:t>
        </w:r>
        <w:r>
          <w:rPr>
            <w:noProof/>
            <w:lang w:val="mk-MK"/>
          </w:rPr>
          <w:t xml:space="preserve">                                                                                                                                      </w:t>
        </w:r>
        <w:r>
          <w:fldChar w:fldCharType="begin"/>
        </w:r>
        <w:r>
          <w:instrText xml:space="preserve"> PAGE   \* MERGEFORMAT </w:instrText>
        </w:r>
        <w:r>
          <w:fldChar w:fldCharType="separate"/>
        </w:r>
        <w:r w:rsidR="00354A5F">
          <w:rPr>
            <w:noProof/>
          </w:rPr>
          <w:t>13</w:t>
        </w:r>
        <w:r>
          <w:rPr>
            <w:noProof/>
          </w:rPr>
          <w:fldChar w:fldCharType="end"/>
        </w:r>
        <w:r>
          <w:rPr>
            <w:noProof/>
          </w:rPr>
          <w:t>/</w:t>
        </w:r>
        <w:r>
          <w:rPr>
            <w:noProof/>
            <w:lang w:val="en-GB"/>
          </w:rPr>
          <w:t>2</w:t>
        </w:r>
        <w:r>
          <w:rPr>
            <w:noProof/>
            <w:lang w:val="mk-MK"/>
          </w:rPr>
          <w:t>2</w:t>
        </w:r>
        <w:r>
          <w:tab/>
        </w:r>
        <w:r>
          <w:tab/>
        </w:r>
      </w:p>
      <w:p w:rsidR="001E7703" w:rsidRDefault="001E7703">
        <w:pPr>
          <w:pStyle w:val="Footer"/>
          <w:jc w:val="right"/>
          <w:rPr>
            <w:noProof/>
          </w:rPr>
        </w:pPr>
      </w:p>
      <w:p w:rsidR="001E7703" w:rsidRDefault="001E7703" w:rsidP="00E27F36">
        <w:pPr>
          <w:pStyle w:val="Footer"/>
          <w:rPr>
            <w:noProof/>
          </w:rPr>
        </w:pPr>
      </w:p>
      <w:p w:rsidR="001E7703" w:rsidRDefault="001E7703">
        <w:pPr>
          <w:pStyle w:val="Footer"/>
          <w:jc w:val="right"/>
          <w:rPr>
            <w:noProof/>
          </w:rPr>
        </w:pPr>
      </w:p>
      <w:p w:rsidR="001E7703" w:rsidRDefault="001E7703">
        <w:pPr>
          <w:pStyle w:val="Footer"/>
          <w:jc w:val="right"/>
          <w:rPr>
            <w:noProof/>
          </w:rPr>
        </w:pPr>
      </w:p>
      <w:p w:rsidR="001E7703" w:rsidRDefault="00041AFD">
        <w:pPr>
          <w:pStyle w:val="Footer"/>
          <w:jc w:val="right"/>
        </w:pPr>
      </w:p>
    </w:sdtContent>
  </w:sdt>
  <w:p w:rsidR="001E7703" w:rsidRPr="00652B24" w:rsidRDefault="001E7703" w:rsidP="00652B24">
    <w:pPr>
      <w:pStyle w:val="Footer"/>
      <w:tabs>
        <w:tab w:val="clear" w:pos="4680"/>
        <w:tab w:val="center" w:pos="270"/>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FD" w:rsidRDefault="00041AFD" w:rsidP="004569B1">
      <w:pPr>
        <w:spacing w:after="0" w:line="240" w:lineRule="auto"/>
      </w:pPr>
      <w:r>
        <w:separator/>
      </w:r>
    </w:p>
  </w:footnote>
  <w:footnote w:type="continuationSeparator" w:id="0">
    <w:p w:rsidR="00041AFD" w:rsidRDefault="00041AFD" w:rsidP="0045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03" w:rsidRDefault="001E7703">
    <w:pPr>
      <w:pStyle w:val="Header"/>
      <w:rPr>
        <w:rFonts w:ascii="StobiSerif Regular" w:hAnsi="StobiSerif Regular"/>
      </w:rPr>
    </w:pPr>
  </w:p>
  <w:p w:rsidR="001E7703" w:rsidRPr="00B608C9" w:rsidRDefault="001E7703">
    <w:pPr>
      <w:pStyle w:val="Header"/>
      <w:rPr>
        <w:rFonts w:ascii="StobiSerif Regular" w:hAnsi="StobiSerif Regular"/>
      </w:rPr>
    </w:pPr>
  </w:p>
  <w:p w:rsidR="001E7703" w:rsidRPr="00652B24" w:rsidRDefault="001E7703" w:rsidP="00652B24">
    <w:pPr>
      <w:pStyle w:val="Header"/>
      <w:rPr>
        <w:rFonts w:ascii="StobiSerif Regular" w:hAnsi="StobiSerif Regular"/>
        <w:sz w:val="20"/>
        <w:szCs w:val="20"/>
        <w:lang w:val="mk-MK"/>
      </w:rPr>
    </w:pPr>
    <w:r w:rsidRPr="00652B24">
      <w:rPr>
        <w:rFonts w:ascii="StobiSerif Regular" w:hAnsi="StobiSerif Regular"/>
        <w:sz w:val="20"/>
        <w:szCs w:val="20"/>
        <w:lang w:val="mk-MK"/>
      </w:rPr>
      <w:t>Државен инспекторат за транспорт</w:t>
    </w:r>
  </w:p>
  <w:p w:rsidR="001E7703" w:rsidRDefault="00041AFD" w:rsidP="00F371BE">
    <w:pPr>
      <w:pStyle w:val="Header"/>
      <w:pBdr>
        <w:bottom w:val="single" w:sz="12" w:space="1" w:color="auto"/>
      </w:pBdr>
      <w:rPr>
        <w:rFonts w:ascii="StobiSerif Regular" w:hAnsi="StobiSerif Regular"/>
        <w:sz w:val="16"/>
        <w:szCs w:val="16"/>
        <w:lang w:val="mk-MK"/>
      </w:rPr>
    </w:pPr>
    <w:r>
      <w:rPr>
        <w:rFonts w:ascii="StobiSerif Regular" w:hAnsi="StobiSerif Regular"/>
        <w:sz w:val="16"/>
        <w:szCs w:val="16"/>
        <w:lang w:val="mk-MK"/>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BC"/>
    <w:multiLevelType w:val="hybridMultilevel"/>
    <w:tmpl w:val="F3BACAD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324C4"/>
    <w:multiLevelType w:val="multilevel"/>
    <w:tmpl w:val="7A581634"/>
    <w:lvl w:ilvl="0">
      <w:start w:val="3"/>
      <w:numFmt w:val="decimal"/>
      <w:lvlText w:val="%1"/>
      <w:lvlJc w:val="left"/>
      <w:pPr>
        <w:ind w:left="435" w:hanging="435"/>
      </w:pPr>
      <w:rPr>
        <w:rFonts w:hint="default"/>
      </w:rPr>
    </w:lvl>
    <w:lvl w:ilvl="1">
      <w:start w:val="3"/>
      <w:numFmt w:val="decimal"/>
      <w:lvlText w:val="%1.%2"/>
      <w:lvlJc w:val="left"/>
      <w:pPr>
        <w:ind w:left="885" w:hanging="435"/>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nsid w:val="05052E99"/>
    <w:multiLevelType w:val="hybridMultilevel"/>
    <w:tmpl w:val="3C84EF3A"/>
    <w:lvl w:ilvl="0" w:tplc="76180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E7684"/>
    <w:multiLevelType w:val="hybridMultilevel"/>
    <w:tmpl w:val="E1F28FD0"/>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56CF7"/>
    <w:multiLevelType w:val="multilevel"/>
    <w:tmpl w:val="28CEEE72"/>
    <w:lvl w:ilvl="0">
      <w:start w:val="3"/>
      <w:numFmt w:val="decimal"/>
      <w:lvlText w:val="%1"/>
      <w:lvlJc w:val="left"/>
      <w:pPr>
        <w:ind w:left="435" w:hanging="435"/>
      </w:pPr>
      <w:rPr>
        <w:rFonts w:hint="default"/>
        <w:color w:val="C00000"/>
      </w:rPr>
    </w:lvl>
    <w:lvl w:ilvl="1">
      <w:start w:val="3"/>
      <w:numFmt w:val="decimal"/>
      <w:lvlText w:val="%1.%2"/>
      <w:lvlJc w:val="left"/>
      <w:pPr>
        <w:ind w:left="922" w:hanging="435"/>
      </w:pPr>
      <w:rPr>
        <w:rFonts w:hint="default"/>
        <w:color w:val="C00000"/>
      </w:rPr>
    </w:lvl>
    <w:lvl w:ilvl="2">
      <w:start w:val="3"/>
      <w:numFmt w:val="decimal"/>
      <w:lvlText w:val="%1.%2.%3"/>
      <w:lvlJc w:val="left"/>
      <w:pPr>
        <w:ind w:left="1694" w:hanging="720"/>
      </w:pPr>
      <w:rPr>
        <w:rFonts w:hint="default"/>
        <w:color w:val="C00000"/>
      </w:rPr>
    </w:lvl>
    <w:lvl w:ilvl="3">
      <w:start w:val="1"/>
      <w:numFmt w:val="decimal"/>
      <w:lvlText w:val="%1.%2.%3.%4"/>
      <w:lvlJc w:val="left"/>
      <w:pPr>
        <w:ind w:left="2181" w:hanging="720"/>
      </w:pPr>
      <w:rPr>
        <w:rFonts w:hint="default"/>
        <w:color w:val="C00000"/>
      </w:rPr>
    </w:lvl>
    <w:lvl w:ilvl="4">
      <w:start w:val="1"/>
      <w:numFmt w:val="decimal"/>
      <w:lvlText w:val="%1.%2.%3.%4.%5"/>
      <w:lvlJc w:val="left"/>
      <w:pPr>
        <w:ind w:left="3028" w:hanging="1080"/>
      </w:pPr>
      <w:rPr>
        <w:rFonts w:hint="default"/>
        <w:color w:val="C00000"/>
      </w:rPr>
    </w:lvl>
    <w:lvl w:ilvl="5">
      <w:start w:val="1"/>
      <w:numFmt w:val="decimal"/>
      <w:lvlText w:val="%1.%2.%3.%4.%5.%6"/>
      <w:lvlJc w:val="left"/>
      <w:pPr>
        <w:ind w:left="3515" w:hanging="1080"/>
      </w:pPr>
      <w:rPr>
        <w:rFonts w:hint="default"/>
        <w:color w:val="C00000"/>
      </w:rPr>
    </w:lvl>
    <w:lvl w:ilvl="6">
      <w:start w:val="1"/>
      <w:numFmt w:val="decimal"/>
      <w:lvlText w:val="%1.%2.%3.%4.%5.%6.%7"/>
      <w:lvlJc w:val="left"/>
      <w:pPr>
        <w:ind w:left="4362" w:hanging="1440"/>
      </w:pPr>
      <w:rPr>
        <w:rFonts w:hint="default"/>
        <w:color w:val="C00000"/>
      </w:rPr>
    </w:lvl>
    <w:lvl w:ilvl="7">
      <w:start w:val="1"/>
      <w:numFmt w:val="decimal"/>
      <w:lvlText w:val="%1.%2.%3.%4.%5.%6.%7.%8"/>
      <w:lvlJc w:val="left"/>
      <w:pPr>
        <w:ind w:left="4849" w:hanging="1440"/>
      </w:pPr>
      <w:rPr>
        <w:rFonts w:hint="default"/>
        <w:color w:val="C00000"/>
      </w:rPr>
    </w:lvl>
    <w:lvl w:ilvl="8">
      <w:start w:val="1"/>
      <w:numFmt w:val="decimal"/>
      <w:lvlText w:val="%1.%2.%3.%4.%5.%6.%7.%8.%9"/>
      <w:lvlJc w:val="left"/>
      <w:pPr>
        <w:ind w:left="5336" w:hanging="1440"/>
      </w:pPr>
      <w:rPr>
        <w:rFonts w:hint="default"/>
        <w:color w:val="C00000"/>
      </w:rPr>
    </w:lvl>
  </w:abstractNum>
  <w:abstractNum w:abstractNumId="5">
    <w:nsid w:val="0FEC1249"/>
    <w:multiLevelType w:val="multilevel"/>
    <w:tmpl w:val="3D52BF72"/>
    <w:lvl w:ilvl="0">
      <w:start w:val="3"/>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6">
    <w:nsid w:val="11AA57D1"/>
    <w:multiLevelType w:val="hybridMultilevel"/>
    <w:tmpl w:val="D52A56CC"/>
    <w:lvl w:ilvl="0" w:tplc="DB1C53BA">
      <w:start w:val="1"/>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14DBA"/>
    <w:multiLevelType w:val="hybridMultilevel"/>
    <w:tmpl w:val="450C4B4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E002E"/>
    <w:multiLevelType w:val="multilevel"/>
    <w:tmpl w:val="3B8849E8"/>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
    <w:nsid w:val="20592C2D"/>
    <w:multiLevelType w:val="hybridMultilevel"/>
    <w:tmpl w:val="D934335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158A3"/>
    <w:multiLevelType w:val="multilevel"/>
    <w:tmpl w:val="5DC0E682"/>
    <w:lvl w:ilvl="0">
      <w:start w:val="3"/>
      <w:numFmt w:val="decimal"/>
      <w:lvlText w:val="%1"/>
      <w:lvlJc w:val="left"/>
      <w:pPr>
        <w:ind w:left="435" w:hanging="435"/>
      </w:pPr>
      <w:rPr>
        <w:rFonts w:hint="default"/>
      </w:rPr>
    </w:lvl>
    <w:lvl w:ilvl="1">
      <w:start w:val="3"/>
      <w:numFmt w:val="decimal"/>
      <w:lvlText w:val="%1.%2"/>
      <w:lvlJc w:val="left"/>
      <w:pPr>
        <w:ind w:left="885" w:hanging="435"/>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nsid w:val="236C2D30"/>
    <w:multiLevelType w:val="hybridMultilevel"/>
    <w:tmpl w:val="F4922EF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F64CD"/>
    <w:multiLevelType w:val="multilevel"/>
    <w:tmpl w:val="AAE0D39A"/>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nsid w:val="2E425A6A"/>
    <w:multiLevelType w:val="hybridMultilevel"/>
    <w:tmpl w:val="63702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32A22"/>
    <w:multiLevelType w:val="multilevel"/>
    <w:tmpl w:val="076C2438"/>
    <w:lvl w:ilvl="0">
      <w:start w:val="3"/>
      <w:numFmt w:val="decimal"/>
      <w:lvlText w:val="%1"/>
      <w:lvlJc w:val="left"/>
      <w:pPr>
        <w:ind w:left="360" w:hanging="360"/>
      </w:pPr>
      <w:rPr>
        <w:rFonts w:hint="default"/>
        <w:b w:val="0"/>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440" w:hanging="1440"/>
      </w:pPr>
      <w:rPr>
        <w:rFonts w:hint="default"/>
        <w:b w:val="0"/>
      </w:rPr>
    </w:lvl>
  </w:abstractNum>
  <w:abstractNum w:abstractNumId="15">
    <w:nsid w:val="35763349"/>
    <w:multiLevelType w:val="hybridMultilevel"/>
    <w:tmpl w:val="A8A43F84"/>
    <w:lvl w:ilvl="0" w:tplc="38209388">
      <w:numFmt w:val="bullet"/>
      <w:lvlText w:val="-"/>
      <w:lvlJc w:val="left"/>
      <w:pPr>
        <w:ind w:left="824" w:hanging="360"/>
      </w:pPr>
      <w:rPr>
        <w:rFonts w:ascii="Times New Roman" w:eastAsia="Times New Roman"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6">
    <w:nsid w:val="38234DFD"/>
    <w:multiLevelType w:val="hybridMultilevel"/>
    <w:tmpl w:val="CE5AFB74"/>
    <w:lvl w:ilvl="0" w:tplc="08090011">
      <w:start w:val="1"/>
      <w:numFmt w:val="decimal"/>
      <w:lvlText w:val="%1)"/>
      <w:lvlJc w:val="left"/>
      <w:pPr>
        <w:ind w:left="720" w:hanging="360"/>
      </w:pPr>
      <w:rPr>
        <w:rFonts w:hint="default"/>
      </w:rPr>
    </w:lvl>
    <w:lvl w:ilvl="1" w:tplc="84FC418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F08B8"/>
    <w:multiLevelType w:val="hybridMultilevel"/>
    <w:tmpl w:val="A4BC60EE"/>
    <w:lvl w:ilvl="0" w:tplc="A680F806">
      <w:start w:val="4"/>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8">
    <w:nsid w:val="477F088E"/>
    <w:multiLevelType w:val="hybridMultilevel"/>
    <w:tmpl w:val="BEE85D0A"/>
    <w:lvl w:ilvl="0" w:tplc="84FC418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1D4579"/>
    <w:multiLevelType w:val="hybridMultilevel"/>
    <w:tmpl w:val="43C0A2B2"/>
    <w:lvl w:ilvl="0" w:tplc="38209388">
      <w:numFmt w:val="bullet"/>
      <w:lvlText w:val="-"/>
      <w:lvlJc w:val="left"/>
      <w:pPr>
        <w:tabs>
          <w:tab w:val="num" w:pos="1260"/>
        </w:tabs>
        <w:ind w:left="126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EFF5636"/>
    <w:multiLevelType w:val="hybridMultilevel"/>
    <w:tmpl w:val="B76631F6"/>
    <w:lvl w:ilvl="0" w:tplc="D2382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340F9E"/>
    <w:multiLevelType w:val="hybridMultilevel"/>
    <w:tmpl w:val="B9823F20"/>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01471F"/>
    <w:multiLevelType w:val="hybridMultilevel"/>
    <w:tmpl w:val="4966649A"/>
    <w:lvl w:ilvl="0" w:tplc="A8565728">
      <w:start w:val="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57B58"/>
    <w:multiLevelType w:val="multilevel"/>
    <w:tmpl w:val="6DF6D70E"/>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24">
    <w:nsid w:val="581B5D1B"/>
    <w:multiLevelType w:val="hybridMultilevel"/>
    <w:tmpl w:val="5D5C22C0"/>
    <w:lvl w:ilvl="0" w:tplc="305475E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93B8B"/>
    <w:multiLevelType w:val="multilevel"/>
    <w:tmpl w:val="54D6F560"/>
    <w:lvl w:ilvl="0">
      <w:start w:val="2"/>
      <w:numFmt w:val="decimal"/>
      <w:lvlText w:val="%1"/>
      <w:lvlJc w:val="left"/>
      <w:pPr>
        <w:ind w:left="435" w:hanging="435"/>
      </w:pPr>
      <w:rPr>
        <w:rFonts w:hint="default"/>
      </w:rPr>
    </w:lvl>
    <w:lvl w:ilvl="1">
      <w:start w:val="2"/>
      <w:numFmt w:val="decimal"/>
      <w:lvlText w:val="%1.%2"/>
      <w:lvlJc w:val="left"/>
      <w:pPr>
        <w:ind w:left="750" w:hanging="435"/>
      </w:pPr>
      <w:rPr>
        <w:rFonts w:hint="default"/>
      </w:rPr>
    </w:lvl>
    <w:lvl w:ilvl="2">
      <w:start w:val="2"/>
      <w:numFmt w:val="decimal"/>
      <w:lvlText w:val="%1.%2.%3"/>
      <w:lvlJc w:val="left"/>
      <w:pPr>
        <w:ind w:left="1350" w:hanging="720"/>
      </w:pPr>
      <w:rPr>
        <w:rFonts w:hint="default"/>
        <w:color w:val="000000" w:themeColor="text1"/>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6">
    <w:nsid w:val="5ACE4955"/>
    <w:multiLevelType w:val="hybridMultilevel"/>
    <w:tmpl w:val="2C540D0C"/>
    <w:lvl w:ilvl="0" w:tplc="F618A4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7C1E"/>
    <w:multiLevelType w:val="hybridMultilevel"/>
    <w:tmpl w:val="A2E49E7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40F65"/>
    <w:multiLevelType w:val="hybridMultilevel"/>
    <w:tmpl w:val="97C4B28E"/>
    <w:lvl w:ilvl="0" w:tplc="38209388">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9">
    <w:nsid w:val="603B7451"/>
    <w:multiLevelType w:val="hybridMultilevel"/>
    <w:tmpl w:val="470AD46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C5B2D"/>
    <w:multiLevelType w:val="hybridMultilevel"/>
    <w:tmpl w:val="FA8A18CA"/>
    <w:lvl w:ilvl="0" w:tplc="DA5EF9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E7A76"/>
    <w:multiLevelType w:val="hybridMultilevel"/>
    <w:tmpl w:val="C5EEC6AA"/>
    <w:lvl w:ilvl="0" w:tplc="DA5EF92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080C93"/>
    <w:multiLevelType w:val="multilevel"/>
    <w:tmpl w:val="45342E14"/>
    <w:lvl w:ilvl="0">
      <w:start w:val="2"/>
      <w:numFmt w:val="decimal"/>
      <w:lvlText w:val="%1"/>
      <w:lvlJc w:val="left"/>
      <w:pPr>
        <w:ind w:left="360" w:hanging="360"/>
      </w:pPr>
      <w:rPr>
        <w:rFonts w:cs="Times New Roman" w:hint="default"/>
      </w:rPr>
    </w:lvl>
    <w:lvl w:ilvl="1">
      <w:start w:val="1"/>
      <w:numFmt w:val="decimal"/>
      <w:lvlText w:val="%1.%2"/>
      <w:lvlJc w:val="left"/>
      <w:pPr>
        <w:ind w:left="1486" w:hanging="360"/>
      </w:pPr>
      <w:rPr>
        <w:rFonts w:cs="Times New Roman" w:hint="default"/>
      </w:rPr>
    </w:lvl>
    <w:lvl w:ilvl="2">
      <w:start w:val="1"/>
      <w:numFmt w:val="decimal"/>
      <w:lvlText w:val="%1.%2.%3"/>
      <w:lvlJc w:val="left"/>
      <w:pPr>
        <w:ind w:left="2972" w:hanging="720"/>
      </w:pPr>
      <w:rPr>
        <w:rFonts w:cs="Times New Roman" w:hint="default"/>
      </w:rPr>
    </w:lvl>
    <w:lvl w:ilvl="3">
      <w:start w:val="1"/>
      <w:numFmt w:val="decimal"/>
      <w:lvlText w:val="%1.%2.%3.%4"/>
      <w:lvlJc w:val="left"/>
      <w:pPr>
        <w:ind w:left="4098" w:hanging="720"/>
      </w:pPr>
      <w:rPr>
        <w:rFonts w:cs="Times New Roman" w:hint="default"/>
      </w:rPr>
    </w:lvl>
    <w:lvl w:ilvl="4">
      <w:start w:val="1"/>
      <w:numFmt w:val="decimal"/>
      <w:lvlText w:val="%1.%2.%3.%4.%5"/>
      <w:lvlJc w:val="left"/>
      <w:pPr>
        <w:ind w:left="5584" w:hanging="1080"/>
      </w:pPr>
      <w:rPr>
        <w:rFonts w:cs="Times New Roman" w:hint="default"/>
      </w:rPr>
    </w:lvl>
    <w:lvl w:ilvl="5">
      <w:start w:val="1"/>
      <w:numFmt w:val="decimal"/>
      <w:lvlText w:val="%1.%2.%3.%4.%5.%6"/>
      <w:lvlJc w:val="left"/>
      <w:pPr>
        <w:ind w:left="6710" w:hanging="1080"/>
      </w:pPr>
      <w:rPr>
        <w:rFonts w:cs="Times New Roman" w:hint="default"/>
      </w:rPr>
    </w:lvl>
    <w:lvl w:ilvl="6">
      <w:start w:val="1"/>
      <w:numFmt w:val="decimal"/>
      <w:lvlText w:val="%1.%2.%3.%4.%5.%6.%7"/>
      <w:lvlJc w:val="left"/>
      <w:pPr>
        <w:ind w:left="8196" w:hanging="1440"/>
      </w:pPr>
      <w:rPr>
        <w:rFonts w:cs="Times New Roman" w:hint="default"/>
      </w:rPr>
    </w:lvl>
    <w:lvl w:ilvl="7">
      <w:start w:val="1"/>
      <w:numFmt w:val="decimal"/>
      <w:lvlText w:val="%1.%2.%3.%4.%5.%6.%7.%8"/>
      <w:lvlJc w:val="left"/>
      <w:pPr>
        <w:ind w:left="9322" w:hanging="1440"/>
      </w:pPr>
      <w:rPr>
        <w:rFonts w:cs="Times New Roman" w:hint="default"/>
      </w:rPr>
    </w:lvl>
    <w:lvl w:ilvl="8">
      <w:start w:val="1"/>
      <w:numFmt w:val="decimal"/>
      <w:lvlText w:val="%1.%2.%3.%4.%5.%6.%7.%8.%9"/>
      <w:lvlJc w:val="left"/>
      <w:pPr>
        <w:ind w:left="10808" w:hanging="1800"/>
      </w:pPr>
      <w:rPr>
        <w:rFonts w:cs="Times New Roman" w:hint="default"/>
      </w:rPr>
    </w:lvl>
  </w:abstractNum>
  <w:abstractNum w:abstractNumId="33">
    <w:nsid w:val="6B8946A0"/>
    <w:multiLevelType w:val="multilevel"/>
    <w:tmpl w:val="5C3A7984"/>
    <w:lvl w:ilvl="0">
      <w:start w:val="2"/>
      <w:numFmt w:val="decimal"/>
      <w:lvlText w:val="%1"/>
      <w:lvlJc w:val="left"/>
      <w:pPr>
        <w:ind w:left="435" w:hanging="435"/>
      </w:pPr>
      <w:rPr>
        <w:rFonts w:hint="default"/>
      </w:rPr>
    </w:lvl>
    <w:lvl w:ilvl="1">
      <w:start w:val="1"/>
      <w:numFmt w:val="decimal"/>
      <w:lvlText w:val="%1.%2"/>
      <w:lvlJc w:val="left"/>
      <w:pPr>
        <w:ind w:left="757" w:hanging="435"/>
      </w:pPr>
      <w:rPr>
        <w:rFonts w:hint="default"/>
      </w:rPr>
    </w:lvl>
    <w:lvl w:ilvl="2">
      <w:start w:val="4"/>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4">
    <w:nsid w:val="6F4D25C3"/>
    <w:multiLevelType w:val="hybridMultilevel"/>
    <w:tmpl w:val="91A02FF2"/>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7F4964"/>
    <w:multiLevelType w:val="hybridMultilevel"/>
    <w:tmpl w:val="8B642014"/>
    <w:lvl w:ilvl="0" w:tplc="A338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16041"/>
    <w:multiLevelType w:val="multilevel"/>
    <w:tmpl w:val="C28284CC"/>
    <w:lvl w:ilvl="0">
      <w:start w:val="3"/>
      <w:numFmt w:val="decimal"/>
      <w:lvlText w:val="%1"/>
      <w:lvlJc w:val="left"/>
      <w:pPr>
        <w:ind w:left="435" w:hanging="435"/>
      </w:pPr>
      <w:rPr>
        <w:rFonts w:hint="default"/>
      </w:rPr>
    </w:lvl>
    <w:lvl w:ilvl="1">
      <w:start w:val="3"/>
      <w:numFmt w:val="decimal"/>
      <w:lvlText w:val="%1.%2"/>
      <w:lvlJc w:val="left"/>
      <w:pPr>
        <w:ind w:left="900" w:hanging="43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7">
    <w:nsid w:val="777769B8"/>
    <w:multiLevelType w:val="hybridMultilevel"/>
    <w:tmpl w:val="DD3243B2"/>
    <w:lvl w:ilvl="0" w:tplc="409E49FE">
      <w:start w:val="1"/>
      <w:numFmt w:val="decimal"/>
      <w:lvlText w:val="%1."/>
      <w:lvlJc w:val="left"/>
      <w:pPr>
        <w:ind w:left="1070" w:hanging="360"/>
      </w:pPr>
      <w:rPr>
        <w:rFonts w:cs="Times New Roman" w:hint="default"/>
      </w:rPr>
    </w:lvl>
    <w:lvl w:ilvl="1" w:tplc="1396E936">
      <w:start w:val="1"/>
      <w:numFmt w:val="decimal"/>
      <w:lvlText w:val="(%2)"/>
      <w:lvlJc w:val="left"/>
      <w:pPr>
        <w:ind w:left="1846" w:hanging="360"/>
      </w:pPr>
      <w:rPr>
        <w:rFonts w:hint="default"/>
      </w:r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38">
    <w:nsid w:val="77E14DB1"/>
    <w:multiLevelType w:val="multilevel"/>
    <w:tmpl w:val="9728801E"/>
    <w:lvl w:ilvl="0">
      <w:start w:val="4"/>
      <w:numFmt w:val="decimal"/>
      <w:lvlText w:val="%1"/>
      <w:lvlJc w:val="left"/>
      <w:pPr>
        <w:ind w:left="360" w:hanging="360"/>
      </w:pPr>
      <w:rPr>
        <w:rFonts w:hint="default"/>
        <w:color w:val="FF0000"/>
      </w:rPr>
    </w:lvl>
    <w:lvl w:ilvl="1">
      <w:start w:val="4"/>
      <w:numFmt w:val="decimal"/>
      <w:lvlText w:val="%1.%2"/>
      <w:lvlJc w:val="left"/>
      <w:pPr>
        <w:ind w:left="765" w:hanging="360"/>
      </w:pPr>
      <w:rPr>
        <w:rFonts w:hint="default"/>
        <w:color w:val="FF0000"/>
      </w:rPr>
    </w:lvl>
    <w:lvl w:ilvl="2">
      <w:start w:val="1"/>
      <w:numFmt w:val="decimal"/>
      <w:lvlText w:val="%1.%2.%3"/>
      <w:lvlJc w:val="left"/>
      <w:pPr>
        <w:ind w:left="1530" w:hanging="720"/>
      </w:pPr>
      <w:rPr>
        <w:rFonts w:hint="default"/>
        <w:color w:val="FF0000"/>
      </w:rPr>
    </w:lvl>
    <w:lvl w:ilvl="3">
      <w:start w:val="1"/>
      <w:numFmt w:val="decimal"/>
      <w:lvlText w:val="%1.%2.%3.%4"/>
      <w:lvlJc w:val="left"/>
      <w:pPr>
        <w:ind w:left="1935" w:hanging="720"/>
      </w:pPr>
      <w:rPr>
        <w:rFonts w:hint="default"/>
        <w:color w:val="FF0000"/>
      </w:rPr>
    </w:lvl>
    <w:lvl w:ilvl="4">
      <w:start w:val="1"/>
      <w:numFmt w:val="decimal"/>
      <w:lvlText w:val="%1.%2.%3.%4.%5"/>
      <w:lvlJc w:val="left"/>
      <w:pPr>
        <w:ind w:left="2700" w:hanging="1080"/>
      </w:pPr>
      <w:rPr>
        <w:rFonts w:hint="default"/>
        <w:color w:val="FF0000"/>
      </w:rPr>
    </w:lvl>
    <w:lvl w:ilvl="5">
      <w:start w:val="1"/>
      <w:numFmt w:val="decimal"/>
      <w:lvlText w:val="%1.%2.%3.%4.%5.%6"/>
      <w:lvlJc w:val="left"/>
      <w:pPr>
        <w:ind w:left="3105" w:hanging="1080"/>
      </w:pPr>
      <w:rPr>
        <w:rFonts w:hint="default"/>
        <w:color w:val="FF0000"/>
      </w:rPr>
    </w:lvl>
    <w:lvl w:ilvl="6">
      <w:start w:val="1"/>
      <w:numFmt w:val="decimal"/>
      <w:lvlText w:val="%1.%2.%3.%4.%5.%6.%7"/>
      <w:lvlJc w:val="left"/>
      <w:pPr>
        <w:ind w:left="3870" w:hanging="1440"/>
      </w:pPr>
      <w:rPr>
        <w:rFonts w:hint="default"/>
        <w:color w:val="FF0000"/>
      </w:rPr>
    </w:lvl>
    <w:lvl w:ilvl="7">
      <w:start w:val="1"/>
      <w:numFmt w:val="decimal"/>
      <w:lvlText w:val="%1.%2.%3.%4.%5.%6.%7.%8"/>
      <w:lvlJc w:val="left"/>
      <w:pPr>
        <w:ind w:left="4275" w:hanging="1440"/>
      </w:pPr>
      <w:rPr>
        <w:rFonts w:hint="default"/>
        <w:color w:val="FF0000"/>
      </w:rPr>
    </w:lvl>
    <w:lvl w:ilvl="8">
      <w:start w:val="1"/>
      <w:numFmt w:val="decimal"/>
      <w:lvlText w:val="%1.%2.%3.%4.%5.%6.%7.%8.%9"/>
      <w:lvlJc w:val="left"/>
      <w:pPr>
        <w:ind w:left="4680" w:hanging="1440"/>
      </w:pPr>
      <w:rPr>
        <w:rFonts w:hint="default"/>
        <w:color w:val="FF0000"/>
      </w:rPr>
    </w:lvl>
  </w:abstractNum>
  <w:abstractNum w:abstractNumId="39">
    <w:nsid w:val="788A0D71"/>
    <w:multiLevelType w:val="hybridMultilevel"/>
    <w:tmpl w:val="24F6682C"/>
    <w:lvl w:ilvl="0" w:tplc="3EF249CA">
      <w:start w:val="1"/>
      <w:numFmt w:val="decimal"/>
      <w:lvlText w:val="(%1)"/>
      <w:lvlJc w:val="left"/>
      <w:pPr>
        <w:ind w:left="810" w:hanging="45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nsid w:val="79A27ED6"/>
    <w:multiLevelType w:val="hybridMultilevel"/>
    <w:tmpl w:val="6E88B83C"/>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5575E"/>
    <w:multiLevelType w:val="hybridMultilevel"/>
    <w:tmpl w:val="6780156E"/>
    <w:lvl w:ilvl="0" w:tplc="D30C2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920356"/>
    <w:multiLevelType w:val="hybridMultilevel"/>
    <w:tmpl w:val="5D563CF4"/>
    <w:lvl w:ilvl="0" w:tplc="D7160EC4">
      <w:start w:val="1"/>
      <w:numFmt w:val="decimal"/>
      <w:lvlText w:val="(%1)"/>
      <w:lvlJc w:val="left"/>
      <w:pPr>
        <w:ind w:left="525" w:hanging="435"/>
      </w:pPr>
      <w:rPr>
        <w:rFonts w:hint="default"/>
        <w:color w:val="000000" w:themeColor="text1"/>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9"/>
  </w:num>
  <w:num w:numId="2">
    <w:abstractNumId w:val="20"/>
  </w:num>
  <w:num w:numId="3">
    <w:abstractNumId w:val="6"/>
  </w:num>
  <w:num w:numId="4">
    <w:abstractNumId w:val="40"/>
  </w:num>
  <w:num w:numId="5">
    <w:abstractNumId w:val="27"/>
  </w:num>
  <w:num w:numId="6">
    <w:abstractNumId w:val="9"/>
  </w:num>
  <w:num w:numId="7">
    <w:abstractNumId w:val="29"/>
  </w:num>
  <w:num w:numId="8">
    <w:abstractNumId w:val="31"/>
  </w:num>
  <w:num w:numId="9">
    <w:abstractNumId w:val="7"/>
  </w:num>
  <w:num w:numId="10">
    <w:abstractNumId w:val="35"/>
  </w:num>
  <w:num w:numId="11">
    <w:abstractNumId w:val="22"/>
  </w:num>
  <w:num w:numId="12">
    <w:abstractNumId w:val="24"/>
  </w:num>
  <w:num w:numId="13">
    <w:abstractNumId w:val="30"/>
  </w:num>
  <w:num w:numId="14">
    <w:abstractNumId w:val="28"/>
  </w:num>
  <w:num w:numId="15">
    <w:abstractNumId w:val="15"/>
  </w:num>
  <w:num w:numId="16">
    <w:abstractNumId w:val="11"/>
  </w:num>
  <w:num w:numId="17">
    <w:abstractNumId w:val="0"/>
  </w:num>
  <w:num w:numId="18">
    <w:abstractNumId w:val="26"/>
  </w:num>
  <w:num w:numId="19">
    <w:abstractNumId w:val="3"/>
  </w:num>
  <w:num w:numId="20">
    <w:abstractNumId w:val="37"/>
  </w:num>
  <w:num w:numId="21">
    <w:abstractNumId w:val="39"/>
  </w:num>
  <w:num w:numId="22">
    <w:abstractNumId w:val="2"/>
  </w:num>
  <w:num w:numId="23">
    <w:abstractNumId w:val="34"/>
  </w:num>
  <w:num w:numId="24">
    <w:abstractNumId w:val="21"/>
  </w:num>
  <w:num w:numId="25">
    <w:abstractNumId w:val="13"/>
  </w:num>
  <w:num w:numId="26">
    <w:abstractNumId w:val="16"/>
  </w:num>
  <w:num w:numId="27">
    <w:abstractNumId w:val="41"/>
  </w:num>
  <w:num w:numId="28">
    <w:abstractNumId w:val="42"/>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1"/>
  </w:num>
  <w:num w:numId="35">
    <w:abstractNumId w:val="0"/>
  </w:num>
  <w:num w:numId="36">
    <w:abstractNumId w:val="32"/>
  </w:num>
  <w:num w:numId="37">
    <w:abstractNumId w:val="14"/>
  </w:num>
  <w:num w:numId="38">
    <w:abstractNumId w:val="33"/>
  </w:num>
  <w:num w:numId="39">
    <w:abstractNumId w:val="25"/>
  </w:num>
  <w:num w:numId="40">
    <w:abstractNumId w:val="5"/>
  </w:num>
  <w:num w:numId="41">
    <w:abstractNumId w:val="36"/>
  </w:num>
  <w:num w:numId="42">
    <w:abstractNumId w:val="4"/>
  </w:num>
  <w:num w:numId="43">
    <w:abstractNumId w:val="1"/>
  </w:num>
  <w:num w:numId="44">
    <w:abstractNumId w:val="10"/>
  </w:num>
  <w:num w:numId="45">
    <w:abstractNumId w:val="8"/>
  </w:num>
  <w:num w:numId="46">
    <w:abstractNumId w:val="38"/>
  </w:num>
  <w:num w:numId="47">
    <w:abstractNumId w:val="17"/>
  </w:num>
  <w:num w:numId="48">
    <w:abstractNumId w:val="12"/>
  </w:num>
  <w:num w:numId="4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2"/>
    <w:rsid w:val="00004968"/>
    <w:rsid w:val="0002472B"/>
    <w:rsid w:val="000250BC"/>
    <w:rsid w:val="0002528B"/>
    <w:rsid w:val="00041AFD"/>
    <w:rsid w:val="00044D63"/>
    <w:rsid w:val="00047EA9"/>
    <w:rsid w:val="0005354B"/>
    <w:rsid w:val="0006485C"/>
    <w:rsid w:val="00071716"/>
    <w:rsid w:val="0007575B"/>
    <w:rsid w:val="00084DA8"/>
    <w:rsid w:val="0009340A"/>
    <w:rsid w:val="0009668C"/>
    <w:rsid w:val="000A0A65"/>
    <w:rsid w:val="000A1164"/>
    <w:rsid w:val="000A5621"/>
    <w:rsid w:val="000C2A49"/>
    <w:rsid w:val="000D45AA"/>
    <w:rsid w:val="000E1018"/>
    <w:rsid w:val="000E25A0"/>
    <w:rsid w:val="001069EA"/>
    <w:rsid w:val="0011169F"/>
    <w:rsid w:val="001153AD"/>
    <w:rsid w:val="00126618"/>
    <w:rsid w:val="00143FBA"/>
    <w:rsid w:val="0014602B"/>
    <w:rsid w:val="00151F83"/>
    <w:rsid w:val="001656EE"/>
    <w:rsid w:val="00181300"/>
    <w:rsid w:val="00181B96"/>
    <w:rsid w:val="001C31F2"/>
    <w:rsid w:val="001C6E9F"/>
    <w:rsid w:val="001E1694"/>
    <w:rsid w:val="001E3462"/>
    <w:rsid w:val="001E7703"/>
    <w:rsid w:val="001F1D9D"/>
    <w:rsid w:val="00205539"/>
    <w:rsid w:val="0022002B"/>
    <w:rsid w:val="002204D1"/>
    <w:rsid w:val="002212CB"/>
    <w:rsid w:val="00237896"/>
    <w:rsid w:val="00240144"/>
    <w:rsid w:val="002513AC"/>
    <w:rsid w:val="00251EC8"/>
    <w:rsid w:val="002624E9"/>
    <w:rsid w:val="00275BAD"/>
    <w:rsid w:val="0028297A"/>
    <w:rsid w:val="00283542"/>
    <w:rsid w:val="00283FFE"/>
    <w:rsid w:val="00285DA4"/>
    <w:rsid w:val="0029034C"/>
    <w:rsid w:val="00295A56"/>
    <w:rsid w:val="00296B5F"/>
    <w:rsid w:val="002A383F"/>
    <w:rsid w:val="002A3E40"/>
    <w:rsid w:val="002A5F99"/>
    <w:rsid w:val="002B21DE"/>
    <w:rsid w:val="002B4483"/>
    <w:rsid w:val="002C3D82"/>
    <w:rsid w:val="002D145C"/>
    <w:rsid w:val="002D50D4"/>
    <w:rsid w:val="002D5B70"/>
    <w:rsid w:val="002D6E7E"/>
    <w:rsid w:val="002D78CC"/>
    <w:rsid w:val="002E1762"/>
    <w:rsid w:val="002E3DC7"/>
    <w:rsid w:val="002F307F"/>
    <w:rsid w:val="002F6119"/>
    <w:rsid w:val="002F7C3C"/>
    <w:rsid w:val="002F7FDD"/>
    <w:rsid w:val="00301537"/>
    <w:rsid w:val="00301D81"/>
    <w:rsid w:val="00305C27"/>
    <w:rsid w:val="003217C4"/>
    <w:rsid w:val="0033351E"/>
    <w:rsid w:val="00337953"/>
    <w:rsid w:val="00340CD9"/>
    <w:rsid w:val="00341FBB"/>
    <w:rsid w:val="003432C3"/>
    <w:rsid w:val="00350FDC"/>
    <w:rsid w:val="0035429D"/>
    <w:rsid w:val="00354A5F"/>
    <w:rsid w:val="00360F46"/>
    <w:rsid w:val="003645B7"/>
    <w:rsid w:val="0036557C"/>
    <w:rsid w:val="00373877"/>
    <w:rsid w:val="00377FB8"/>
    <w:rsid w:val="003817BE"/>
    <w:rsid w:val="00385A51"/>
    <w:rsid w:val="0039099A"/>
    <w:rsid w:val="00391373"/>
    <w:rsid w:val="003A6D3B"/>
    <w:rsid w:val="003C1BF6"/>
    <w:rsid w:val="003C4FBA"/>
    <w:rsid w:val="003D4858"/>
    <w:rsid w:val="003D6A88"/>
    <w:rsid w:val="003D6B4D"/>
    <w:rsid w:val="003E3F67"/>
    <w:rsid w:val="003F3E9E"/>
    <w:rsid w:val="003F4BB7"/>
    <w:rsid w:val="003F5670"/>
    <w:rsid w:val="004018B2"/>
    <w:rsid w:val="00402ECD"/>
    <w:rsid w:val="00413955"/>
    <w:rsid w:val="0042047A"/>
    <w:rsid w:val="00420C14"/>
    <w:rsid w:val="00430712"/>
    <w:rsid w:val="00430D8F"/>
    <w:rsid w:val="00435933"/>
    <w:rsid w:val="00435B3B"/>
    <w:rsid w:val="004409F3"/>
    <w:rsid w:val="00442011"/>
    <w:rsid w:val="004532F7"/>
    <w:rsid w:val="004569B1"/>
    <w:rsid w:val="004654A2"/>
    <w:rsid w:val="00476A76"/>
    <w:rsid w:val="00491A30"/>
    <w:rsid w:val="00494514"/>
    <w:rsid w:val="004A1B19"/>
    <w:rsid w:val="004A1CEF"/>
    <w:rsid w:val="004A65EF"/>
    <w:rsid w:val="004A6D9F"/>
    <w:rsid w:val="004B0637"/>
    <w:rsid w:val="004B2B1C"/>
    <w:rsid w:val="004B7D56"/>
    <w:rsid w:val="004D6A47"/>
    <w:rsid w:val="004E1CAB"/>
    <w:rsid w:val="004E3D02"/>
    <w:rsid w:val="004E4201"/>
    <w:rsid w:val="00501938"/>
    <w:rsid w:val="00511EC9"/>
    <w:rsid w:val="00526A03"/>
    <w:rsid w:val="005304B5"/>
    <w:rsid w:val="00533A7C"/>
    <w:rsid w:val="005404A9"/>
    <w:rsid w:val="00540F5F"/>
    <w:rsid w:val="005442C9"/>
    <w:rsid w:val="0054529A"/>
    <w:rsid w:val="0055247D"/>
    <w:rsid w:val="00592327"/>
    <w:rsid w:val="005A3B4B"/>
    <w:rsid w:val="005A3FE7"/>
    <w:rsid w:val="005B2E5A"/>
    <w:rsid w:val="005B3014"/>
    <w:rsid w:val="005B6DAA"/>
    <w:rsid w:val="005C7947"/>
    <w:rsid w:val="005D2C0D"/>
    <w:rsid w:val="005D4CA4"/>
    <w:rsid w:val="005D7F02"/>
    <w:rsid w:val="005E5B7C"/>
    <w:rsid w:val="005E5EEA"/>
    <w:rsid w:val="005F4AA3"/>
    <w:rsid w:val="006018F4"/>
    <w:rsid w:val="006050DA"/>
    <w:rsid w:val="006113D8"/>
    <w:rsid w:val="00613649"/>
    <w:rsid w:val="00626011"/>
    <w:rsid w:val="00631C5A"/>
    <w:rsid w:val="00652B24"/>
    <w:rsid w:val="00657697"/>
    <w:rsid w:val="0066670F"/>
    <w:rsid w:val="00681751"/>
    <w:rsid w:val="00691DAC"/>
    <w:rsid w:val="00693FB2"/>
    <w:rsid w:val="006A2664"/>
    <w:rsid w:val="006A6C64"/>
    <w:rsid w:val="006A7DC4"/>
    <w:rsid w:val="006B2FEF"/>
    <w:rsid w:val="006B3260"/>
    <w:rsid w:val="006B35DD"/>
    <w:rsid w:val="006C4B97"/>
    <w:rsid w:val="006D0FD6"/>
    <w:rsid w:val="006E79B0"/>
    <w:rsid w:val="006F108E"/>
    <w:rsid w:val="007033DA"/>
    <w:rsid w:val="00704F85"/>
    <w:rsid w:val="00716028"/>
    <w:rsid w:val="00722B60"/>
    <w:rsid w:val="0072499A"/>
    <w:rsid w:val="007329FB"/>
    <w:rsid w:val="00737759"/>
    <w:rsid w:val="00745019"/>
    <w:rsid w:val="00754F87"/>
    <w:rsid w:val="00762E75"/>
    <w:rsid w:val="00766E8D"/>
    <w:rsid w:val="00767663"/>
    <w:rsid w:val="007779CC"/>
    <w:rsid w:val="00777FB0"/>
    <w:rsid w:val="0078675F"/>
    <w:rsid w:val="007954B6"/>
    <w:rsid w:val="007A19AF"/>
    <w:rsid w:val="007B3C3B"/>
    <w:rsid w:val="007D0497"/>
    <w:rsid w:val="007D0A3E"/>
    <w:rsid w:val="007D2852"/>
    <w:rsid w:val="007F1138"/>
    <w:rsid w:val="007F64E6"/>
    <w:rsid w:val="00810903"/>
    <w:rsid w:val="00815593"/>
    <w:rsid w:val="008205B2"/>
    <w:rsid w:val="00820B61"/>
    <w:rsid w:val="00821EAC"/>
    <w:rsid w:val="00822D18"/>
    <w:rsid w:val="0083152D"/>
    <w:rsid w:val="00846922"/>
    <w:rsid w:val="00882DC0"/>
    <w:rsid w:val="00884AFB"/>
    <w:rsid w:val="00885084"/>
    <w:rsid w:val="00886568"/>
    <w:rsid w:val="008902AA"/>
    <w:rsid w:val="008C15DD"/>
    <w:rsid w:val="008C7E19"/>
    <w:rsid w:val="008D68ED"/>
    <w:rsid w:val="008E3E9A"/>
    <w:rsid w:val="008E7A52"/>
    <w:rsid w:val="00905B6C"/>
    <w:rsid w:val="00912022"/>
    <w:rsid w:val="009162F5"/>
    <w:rsid w:val="009171FF"/>
    <w:rsid w:val="009206D2"/>
    <w:rsid w:val="00924004"/>
    <w:rsid w:val="00930070"/>
    <w:rsid w:val="00940A4D"/>
    <w:rsid w:val="00945511"/>
    <w:rsid w:val="00950132"/>
    <w:rsid w:val="00955CB4"/>
    <w:rsid w:val="00963FAD"/>
    <w:rsid w:val="00965DE6"/>
    <w:rsid w:val="00966777"/>
    <w:rsid w:val="00966E8B"/>
    <w:rsid w:val="0098421F"/>
    <w:rsid w:val="009B5242"/>
    <w:rsid w:val="009C1F15"/>
    <w:rsid w:val="009D1DE1"/>
    <w:rsid w:val="009D395F"/>
    <w:rsid w:val="009D7969"/>
    <w:rsid w:val="009E0ADD"/>
    <w:rsid w:val="009E45E2"/>
    <w:rsid w:val="009E7896"/>
    <w:rsid w:val="009F56B0"/>
    <w:rsid w:val="00A01E55"/>
    <w:rsid w:val="00A033E5"/>
    <w:rsid w:val="00A21C83"/>
    <w:rsid w:val="00A27418"/>
    <w:rsid w:val="00A304C8"/>
    <w:rsid w:val="00A4391D"/>
    <w:rsid w:val="00A445E5"/>
    <w:rsid w:val="00A4709B"/>
    <w:rsid w:val="00A51DCB"/>
    <w:rsid w:val="00A528F1"/>
    <w:rsid w:val="00A6366F"/>
    <w:rsid w:val="00A67CC2"/>
    <w:rsid w:val="00A70F04"/>
    <w:rsid w:val="00A7127F"/>
    <w:rsid w:val="00A90764"/>
    <w:rsid w:val="00A971AF"/>
    <w:rsid w:val="00AA27C6"/>
    <w:rsid w:val="00AA6F4E"/>
    <w:rsid w:val="00AC359A"/>
    <w:rsid w:val="00AF2DD9"/>
    <w:rsid w:val="00AF3377"/>
    <w:rsid w:val="00AF760E"/>
    <w:rsid w:val="00B021E8"/>
    <w:rsid w:val="00B02D31"/>
    <w:rsid w:val="00B40D00"/>
    <w:rsid w:val="00B53000"/>
    <w:rsid w:val="00B5537C"/>
    <w:rsid w:val="00B608C9"/>
    <w:rsid w:val="00B62CEF"/>
    <w:rsid w:val="00B731B8"/>
    <w:rsid w:val="00B74A74"/>
    <w:rsid w:val="00B85DBF"/>
    <w:rsid w:val="00B96031"/>
    <w:rsid w:val="00BA2C2B"/>
    <w:rsid w:val="00BA7572"/>
    <w:rsid w:val="00BB25BD"/>
    <w:rsid w:val="00BB27FE"/>
    <w:rsid w:val="00BB543E"/>
    <w:rsid w:val="00BC586A"/>
    <w:rsid w:val="00BC6641"/>
    <w:rsid w:val="00BC72E5"/>
    <w:rsid w:val="00BD21A9"/>
    <w:rsid w:val="00BE03D4"/>
    <w:rsid w:val="00BE0808"/>
    <w:rsid w:val="00BF49DD"/>
    <w:rsid w:val="00C15BE3"/>
    <w:rsid w:val="00C16EA3"/>
    <w:rsid w:val="00C237A7"/>
    <w:rsid w:val="00C33184"/>
    <w:rsid w:val="00C362B0"/>
    <w:rsid w:val="00C4739A"/>
    <w:rsid w:val="00C553AD"/>
    <w:rsid w:val="00C64654"/>
    <w:rsid w:val="00C65666"/>
    <w:rsid w:val="00C80058"/>
    <w:rsid w:val="00C8071F"/>
    <w:rsid w:val="00C82BCE"/>
    <w:rsid w:val="00C82EB5"/>
    <w:rsid w:val="00C83F98"/>
    <w:rsid w:val="00C96FB9"/>
    <w:rsid w:val="00CA4993"/>
    <w:rsid w:val="00CA5BED"/>
    <w:rsid w:val="00CB1916"/>
    <w:rsid w:val="00CC3099"/>
    <w:rsid w:val="00CC3354"/>
    <w:rsid w:val="00CE601B"/>
    <w:rsid w:val="00CF1098"/>
    <w:rsid w:val="00CF2654"/>
    <w:rsid w:val="00D03CD0"/>
    <w:rsid w:val="00D03FA2"/>
    <w:rsid w:val="00D043C3"/>
    <w:rsid w:val="00D1743A"/>
    <w:rsid w:val="00D26DC5"/>
    <w:rsid w:val="00D310A7"/>
    <w:rsid w:val="00D33AC8"/>
    <w:rsid w:val="00D366C4"/>
    <w:rsid w:val="00D371F9"/>
    <w:rsid w:val="00D52CCF"/>
    <w:rsid w:val="00D5504F"/>
    <w:rsid w:val="00D60182"/>
    <w:rsid w:val="00D66C70"/>
    <w:rsid w:val="00D701E8"/>
    <w:rsid w:val="00D707FA"/>
    <w:rsid w:val="00D70F90"/>
    <w:rsid w:val="00D84560"/>
    <w:rsid w:val="00D879EC"/>
    <w:rsid w:val="00D94582"/>
    <w:rsid w:val="00DA5791"/>
    <w:rsid w:val="00DA5EF7"/>
    <w:rsid w:val="00DA64D2"/>
    <w:rsid w:val="00DB2ADC"/>
    <w:rsid w:val="00DC2941"/>
    <w:rsid w:val="00DC66EE"/>
    <w:rsid w:val="00DC7F7C"/>
    <w:rsid w:val="00DD1571"/>
    <w:rsid w:val="00DD7258"/>
    <w:rsid w:val="00E03EF3"/>
    <w:rsid w:val="00E14858"/>
    <w:rsid w:val="00E17ACA"/>
    <w:rsid w:val="00E27F36"/>
    <w:rsid w:val="00E31F88"/>
    <w:rsid w:val="00E42F81"/>
    <w:rsid w:val="00E45950"/>
    <w:rsid w:val="00E57EA0"/>
    <w:rsid w:val="00E73798"/>
    <w:rsid w:val="00E738D6"/>
    <w:rsid w:val="00E82261"/>
    <w:rsid w:val="00E8258F"/>
    <w:rsid w:val="00E83CC4"/>
    <w:rsid w:val="00E90C62"/>
    <w:rsid w:val="00EA4ECC"/>
    <w:rsid w:val="00EA72F6"/>
    <w:rsid w:val="00EB1BA6"/>
    <w:rsid w:val="00ED52B7"/>
    <w:rsid w:val="00EF68AD"/>
    <w:rsid w:val="00F04AA6"/>
    <w:rsid w:val="00F12C7E"/>
    <w:rsid w:val="00F13440"/>
    <w:rsid w:val="00F164D7"/>
    <w:rsid w:val="00F2234B"/>
    <w:rsid w:val="00F237B0"/>
    <w:rsid w:val="00F25F7E"/>
    <w:rsid w:val="00F371BE"/>
    <w:rsid w:val="00F50ED9"/>
    <w:rsid w:val="00F52B4F"/>
    <w:rsid w:val="00F55FA4"/>
    <w:rsid w:val="00F56293"/>
    <w:rsid w:val="00F677E9"/>
    <w:rsid w:val="00F720FA"/>
    <w:rsid w:val="00F903CD"/>
    <w:rsid w:val="00F94162"/>
    <w:rsid w:val="00FD3031"/>
    <w:rsid w:val="00FD5703"/>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54">
      <w:bodyDiv w:val="1"/>
      <w:marLeft w:val="0"/>
      <w:marRight w:val="0"/>
      <w:marTop w:val="0"/>
      <w:marBottom w:val="0"/>
      <w:divBdr>
        <w:top w:val="none" w:sz="0" w:space="0" w:color="auto"/>
        <w:left w:val="none" w:sz="0" w:space="0" w:color="auto"/>
        <w:bottom w:val="none" w:sz="0" w:space="0" w:color="auto"/>
        <w:right w:val="none" w:sz="0" w:space="0" w:color="auto"/>
      </w:divBdr>
    </w:div>
    <w:div w:id="334575048">
      <w:bodyDiv w:val="1"/>
      <w:marLeft w:val="0"/>
      <w:marRight w:val="0"/>
      <w:marTop w:val="0"/>
      <w:marBottom w:val="0"/>
      <w:divBdr>
        <w:top w:val="none" w:sz="0" w:space="0" w:color="auto"/>
        <w:left w:val="none" w:sz="0" w:space="0" w:color="auto"/>
        <w:bottom w:val="none" w:sz="0" w:space="0" w:color="auto"/>
        <w:right w:val="none" w:sz="0" w:space="0" w:color="auto"/>
      </w:divBdr>
    </w:div>
    <w:div w:id="377512674">
      <w:bodyDiv w:val="1"/>
      <w:marLeft w:val="0"/>
      <w:marRight w:val="0"/>
      <w:marTop w:val="0"/>
      <w:marBottom w:val="0"/>
      <w:divBdr>
        <w:top w:val="none" w:sz="0" w:space="0" w:color="auto"/>
        <w:left w:val="none" w:sz="0" w:space="0" w:color="auto"/>
        <w:bottom w:val="none" w:sz="0" w:space="0" w:color="auto"/>
        <w:right w:val="none" w:sz="0" w:space="0" w:color="auto"/>
      </w:divBdr>
    </w:div>
    <w:div w:id="435566506">
      <w:bodyDiv w:val="1"/>
      <w:marLeft w:val="0"/>
      <w:marRight w:val="0"/>
      <w:marTop w:val="0"/>
      <w:marBottom w:val="0"/>
      <w:divBdr>
        <w:top w:val="none" w:sz="0" w:space="0" w:color="auto"/>
        <w:left w:val="none" w:sz="0" w:space="0" w:color="auto"/>
        <w:bottom w:val="none" w:sz="0" w:space="0" w:color="auto"/>
        <w:right w:val="none" w:sz="0" w:space="0" w:color="auto"/>
      </w:divBdr>
    </w:div>
    <w:div w:id="488865542">
      <w:bodyDiv w:val="1"/>
      <w:marLeft w:val="0"/>
      <w:marRight w:val="0"/>
      <w:marTop w:val="0"/>
      <w:marBottom w:val="0"/>
      <w:divBdr>
        <w:top w:val="none" w:sz="0" w:space="0" w:color="auto"/>
        <w:left w:val="none" w:sz="0" w:space="0" w:color="auto"/>
        <w:bottom w:val="none" w:sz="0" w:space="0" w:color="auto"/>
        <w:right w:val="none" w:sz="0" w:space="0" w:color="auto"/>
      </w:divBdr>
    </w:div>
    <w:div w:id="597762519">
      <w:bodyDiv w:val="1"/>
      <w:marLeft w:val="0"/>
      <w:marRight w:val="0"/>
      <w:marTop w:val="0"/>
      <w:marBottom w:val="0"/>
      <w:divBdr>
        <w:top w:val="none" w:sz="0" w:space="0" w:color="auto"/>
        <w:left w:val="none" w:sz="0" w:space="0" w:color="auto"/>
        <w:bottom w:val="none" w:sz="0" w:space="0" w:color="auto"/>
        <w:right w:val="none" w:sz="0" w:space="0" w:color="auto"/>
      </w:divBdr>
    </w:div>
    <w:div w:id="623853498">
      <w:bodyDiv w:val="1"/>
      <w:marLeft w:val="0"/>
      <w:marRight w:val="0"/>
      <w:marTop w:val="0"/>
      <w:marBottom w:val="0"/>
      <w:divBdr>
        <w:top w:val="none" w:sz="0" w:space="0" w:color="auto"/>
        <w:left w:val="none" w:sz="0" w:space="0" w:color="auto"/>
        <w:bottom w:val="none" w:sz="0" w:space="0" w:color="auto"/>
        <w:right w:val="none" w:sz="0" w:space="0" w:color="auto"/>
      </w:divBdr>
    </w:div>
    <w:div w:id="788009488">
      <w:bodyDiv w:val="1"/>
      <w:marLeft w:val="0"/>
      <w:marRight w:val="0"/>
      <w:marTop w:val="0"/>
      <w:marBottom w:val="0"/>
      <w:divBdr>
        <w:top w:val="none" w:sz="0" w:space="0" w:color="auto"/>
        <w:left w:val="none" w:sz="0" w:space="0" w:color="auto"/>
        <w:bottom w:val="none" w:sz="0" w:space="0" w:color="auto"/>
        <w:right w:val="none" w:sz="0" w:space="0" w:color="auto"/>
      </w:divBdr>
    </w:div>
    <w:div w:id="1061950866">
      <w:bodyDiv w:val="1"/>
      <w:marLeft w:val="0"/>
      <w:marRight w:val="0"/>
      <w:marTop w:val="0"/>
      <w:marBottom w:val="0"/>
      <w:divBdr>
        <w:top w:val="none" w:sz="0" w:space="0" w:color="auto"/>
        <w:left w:val="none" w:sz="0" w:space="0" w:color="auto"/>
        <w:bottom w:val="none" w:sz="0" w:space="0" w:color="auto"/>
        <w:right w:val="none" w:sz="0" w:space="0" w:color="auto"/>
      </w:divBdr>
    </w:div>
    <w:div w:id="1310213478">
      <w:bodyDiv w:val="1"/>
      <w:marLeft w:val="0"/>
      <w:marRight w:val="0"/>
      <w:marTop w:val="0"/>
      <w:marBottom w:val="0"/>
      <w:divBdr>
        <w:top w:val="none" w:sz="0" w:space="0" w:color="auto"/>
        <w:left w:val="none" w:sz="0" w:space="0" w:color="auto"/>
        <w:bottom w:val="none" w:sz="0" w:space="0" w:color="auto"/>
        <w:right w:val="none" w:sz="0" w:space="0" w:color="auto"/>
      </w:divBdr>
    </w:div>
    <w:div w:id="1507089545">
      <w:bodyDiv w:val="1"/>
      <w:marLeft w:val="0"/>
      <w:marRight w:val="0"/>
      <w:marTop w:val="0"/>
      <w:marBottom w:val="0"/>
      <w:divBdr>
        <w:top w:val="none" w:sz="0" w:space="0" w:color="auto"/>
        <w:left w:val="none" w:sz="0" w:space="0" w:color="auto"/>
        <w:bottom w:val="none" w:sz="0" w:space="0" w:color="auto"/>
        <w:right w:val="none" w:sz="0" w:space="0" w:color="auto"/>
      </w:divBdr>
    </w:div>
    <w:div w:id="1615551637">
      <w:bodyDiv w:val="1"/>
      <w:marLeft w:val="0"/>
      <w:marRight w:val="0"/>
      <w:marTop w:val="0"/>
      <w:marBottom w:val="0"/>
      <w:divBdr>
        <w:top w:val="none" w:sz="0" w:space="0" w:color="auto"/>
        <w:left w:val="none" w:sz="0" w:space="0" w:color="auto"/>
        <w:bottom w:val="none" w:sz="0" w:space="0" w:color="auto"/>
        <w:right w:val="none" w:sz="0" w:space="0" w:color="auto"/>
      </w:divBdr>
    </w:div>
    <w:div w:id="1633948074">
      <w:bodyDiv w:val="1"/>
      <w:marLeft w:val="0"/>
      <w:marRight w:val="0"/>
      <w:marTop w:val="0"/>
      <w:marBottom w:val="0"/>
      <w:divBdr>
        <w:top w:val="none" w:sz="0" w:space="0" w:color="auto"/>
        <w:left w:val="none" w:sz="0" w:space="0" w:color="auto"/>
        <w:bottom w:val="none" w:sz="0" w:space="0" w:color="auto"/>
        <w:right w:val="none" w:sz="0" w:space="0" w:color="auto"/>
      </w:divBdr>
    </w:div>
    <w:div w:id="1676180442">
      <w:bodyDiv w:val="1"/>
      <w:marLeft w:val="0"/>
      <w:marRight w:val="0"/>
      <w:marTop w:val="0"/>
      <w:marBottom w:val="0"/>
      <w:divBdr>
        <w:top w:val="none" w:sz="0" w:space="0" w:color="auto"/>
        <w:left w:val="none" w:sz="0" w:space="0" w:color="auto"/>
        <w:bottom w:val="none" w:sz="0" w:space="0" w:color="auto"/>
        <w:right w:val="none" w:sz="0" w:space="0" w:color="auto"/>
      </w:divBdr>
    </w:div>
    <w:div w:id="1786001169">
      <w:bodyDiv w:val="1"/>
      <w:marLeft w:val="0"/>
      <w:marRight w:val="0"/>
      <w:marTop w:val="0"/>
      <w:marBottom w:val="0"/>
      <w:divBdr>
        <w:top w:val="none" w:sz="0" w:space="0" w:color="auto"/>
        <w:left w:val="none" w:sz="0" w:space="0" w:color="auto"/>
        <w:bottom w:val="none" w:sz="0" w:space="0" w:color="auto"/>
        <w:right w:val="none" w:sz="0" w:space="0" w:color="auto"/>
      </w:divBdr>
    </w:div>
    <w:div w:id="1838954721">
      <w:bodyDiv w:val="1"/>
      <w:marLeft w:val="0"/>
      <w:marRight w:val="0"/>
      <w:marTop w:val="0"/>
      <w:marBottom w:val="0"/>
      <w:divBdr>
        <w:top w:val="none" w:sz="0" w:space="0" w:color="auto"/>
        <w:left w:val="none" w:sz="0" w:space="0" w:color="auto"/>
        <w:bottom w:val="none" w:sz="0" w:space="0" w:color="auto"/>
        <w:right w:val="none" w:sz="0" w:space="0" w:color="auto"/>
      </w:divBdr>
    </w:div>
    <w:div w:id="18843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21C2-06D6-4DE6-9E39-15363FCE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Valbon Beqa</cp:lastModifiedBy>
  <cp:revision>5</cp:revision>
  <cp:lastPrinted>2016-10-05T08:53:00Z</cp:lastPrinted>
  <dcterms:created xsi:type="dcterms:W3CDTF">2019-09-19T08:53:00Z</dcterms:created>
  <dcterms:modified xsi:type="dcterms:W3CDTF">2019-09-24T11:10:00Z</dcterms:modified>
</cp:coreProperties>
</file>